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FE775D" w:rsidRPr="00FE775D"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FE775D" w:rsidRDefault="00F42318" w:rsidP="00761D22">
            <w:pPr>
              <w:jc w:val="center"/>
              <w:rPr>
                <w:color w:val="000000" w:themeColor="text1"/>
              </w:rPr>
            </w:pPr>
            <w:r w:rsidRPr="00FE775D">
              <w:rPr>
                <w:noProof/>
                <w:color w:val="000000" w:themeColor="text1"/>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sidRPr="00FE775D">
              <w:rPr>
                <w:color w:val="000000" w:themeColor="text1"/>
              </w:rPr>
              <w:t>HIỆP HỘI CAO ĐẲNG CỘNG ĐỒNG VIỆT NAM</w:t>
            </w:r>
            <w:r w:rsidR="005E76EE" w:rsidRPr="00FE775D">
              <w:rPr>
                <w:color w:val="000000" w:themeColor="text1"/>
              </w:rPr>
              <w:br/>
            </w:r>
            <w:r w:rsidR="005E76EE" w:rsidRPr="00FE775D">
              <w:rPr>
                <w:b/>
                <w:bCs/>
                <w:color w:val="000000" w:themeColor="text1"/>
              </w:rPr>
              <w:t xml:space="preserve">TRUNG TÂM HỒ TRỢ TƯ VẤN ĐÀO TẠO VÀ PHÁT TRIỂN NGUỒN NHÂN LỰC CỘNG ĐỒNG </w:t>
            </w:r>
            <w:r w:rsidR="005E76EE" w:rsidRPr="00FE775D">
              <w:rPr>
                <w:b/>
                <w:bCs/>
                <w:color w:val="000000" w:themeColor="text1"/>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FE775D" w:rsidRDefault="00F42318" w:rsidP="003F23B2">
            <w:pPr>
              <w:jc w:val="center"/>
              <w:rPr>
                <w:color w:val="000000" w:themeColor="text1"/>
              </w:rPr>
            </w:pPr>
            <w:r w:rsidRPr="00FE775D">
              <w:rPr>
                <w:noProof/>
                <w:color w:val="000000" w:themeColor="text1"/>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FE775D">
              <w:rPr>
                <w:b/>
                <w:bCs/>
                <w:color w:val="000000" w:themeColor="text1"/>
              </w:rPr>
              <w:t>CỘNG HÒA XÃ HỘI CHỦ NGHĨA VIỆT NAM</w:t>
            </w:r>
            <w:r w:rsidR="005E76EE" w:rsidRPr="00FE775D">
              <w:rPr>
                <w:b/>
                <w:bCs/>
                <w:color w:val="000000" w:themeColor="text1"/>
              </w:rPr>
              <w:br/>
              <w:t>Độc lập - Tự do - Hạnh phúc</w:t>
            </w:r>
            <w:r w:rsidR="005E76EE" w:rsidRPr="00FE775D">
              <w:rPr>
                <w:b/>
                <w:bCs/>
                <w:color w:val="000000" w:themeColor="text1"/>
              </w:rPr>
              <w:br/>
            </w:r>
          </w:p>
        </w:tc>
      </w:tr>
      <w:tr w:rsidR="00FE775D" w:rsidRPr="00FE775D"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FE775D" w:rsidRDefault="005E76EE" w:rsidP="00402B7B">
            <w:pPr>
              <w:rPr>
                <w:color w:val="000000" w:themeColor="text1"/>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19CEC5AD" w:rsidR="005E76EE" w:rsidRPr="00FE775D" w:rsidRDefault="00116E3B" w:rsidP="00511679">
            <w:pPr>
              <w:jc w:val="center"/>
              <w:rPr>
                <w:color w:val="000000" w:themeColor="text1"/>
                <w:sz w:val="28"/>
                <w:szCs w:val="28"/>
              </w:rPr>
            </w:pPr>
            <w:r w:rsidRPr="00FE775D">
              <w:rPr>
                <w:i/>
                <w:iCs/>
                <w:color w:val="000000" w:themeColor="text1"/>
                <w:sz w:val="28"/>
                <w:szCs w:val="28"/>
              </w:rPr>
              <w:t xml:space="preserve">        </w:t>
            </w:r>
            <w:r w:rsidR="00511679" w:rsidRPr="00FE775D">
              <w:rPr>
                <w:i/>
                <w:iCs/>
                <w:color w:val="000000" w:themeColor="text1"/>
                <w:sz w:val="28"/>
                <w:szCs w:val="28"/>
              </w:rPr>
              <w:t xml:space="preserve">Hà Nội, ngày   </w:t>
            </w:r>
            <w:r w:rsidR="005E76EE" w:rsidRPr="00FE775D">
              <w:rPr>
                <w:i/>
                <w:iCs/>
                <w:color w:val="000000" w:themeColor="text1"/>
                <w:sz w:val="28"/>
                <w:szCs w:val="28"/>
              </w:rPr>
              <w:t> </w:t>
            </w:r>
            <w:r w:rsidR="003B4A52" w:rsidRPr="00FE775D">
              <w:rPr>
                <w:i/>
                <w:iCs/>
                <w:color w:val="000000" w:themeColor="text1"/>
                <w:sz w:val="28"/>
                <w:szCs w:val="28"/>
              </w:rPr>
              <w:t xml:space="preserve">tháng    </w:t>
            </w:r>
            <w:r w:rsidR="005E76EE" w:rsidRPr="00FE775D">
              <w:rPr>
                <w:i/>
                <w:iCs/>
                <w:color w:val="000000" w:themeColor="text1"/>
                <w:sz w:val="28"/>
                <w:szCs w:val="28"/>
              </w:rPr>
              <w:t>năm </w:t>
            </w:r>
            <w:r w:rsidR="00511679" w:rsidRPr="00FE775D">
              <w:rPr>
                <w:i/>
                <w:iCs/>
                <w:color w:val="000000" w:themeColor="text1"/>
                <w:sz w:val="28"/>
                <w:szCs w:val="28"/>
              </w:rPr>
              <w:t>202</w:t>
            </w:r>
            <w:r w:rsidR="000B7F82" w:rsidRPr="00FE775D">
              <w:rPr>
                <w:i/>
                <w:iCs/>
                <w:color w:val="000000" w:themeColor="text1"/>
                <w:sz w:val="28"/>
                <w:szCs w:val="28"/>
              </w:rPr>
              <w:t>5</w:t>
            </w:r>
          </w:p>
        </w:tc>
      </w:tr>
    </w:tbl>
    <w:p w14:paraId="581BDCA5" w14:textId="77777777" w:rsidR="005E76EE" w:rsidRPr="00FE775D" w:rsidRDefault="005E76EE" w:rsidP="005E76EE">
      <w:pPr>
        <w:rPr>
          <w:color w:val="000000" w:themeColor="text1"/>
          <w:sz w:val="28"/>
          <w:szCs w:val="28"/>
        </w:rPr>
      </w:pPr>
      <w:r w:rsidRPr="00FE775D">
        <w:rPr>
          <w:color w:val="000000" w:themeColor="text1"/>
          <w:sz w:val="28"/>
          <w:szCs w:val="28"/>
        </w:rPr>
        <w:t> </w:t>
      </w:r>
    </w:p>
    <w:p w14:paraId="3FEC9D14" w14:textId="77777777" w:rsidR="00C56959" w:rsidRPr="00FE775D" w:rsidRDefault="00C56959" w:rsidP="00C56959">
      <w:pPr>
        <w:spacing w:after="120"/>
        <w:jc w:val="center"/>
        <w:rPr>
          <w:color w:val="000000" w:themeColor="text1"/>
          <w:sz w:val="28"/>
          <w:szCs w:val="28"/>
        </w:rPr>
      </w:pPr>
      <w:r w:rsidRPr="00FE775D">
        <w:rPr>
          <w:b/>
          <w:bCs/>
          <w:color w:val="000000" w:themeColor="text1"/>
          <w:sz w:val="28"/>
          <w:szCs w:val="28"/>
          <w:lang w:val="sv-SE"/>
        </w:rPr>
        <w:t>BÁO CÁO TÓM TẮT KẾT QUẢ ĐÁNH GIÁ NGOÀI</w:t>
      </w:r>
    </w:p>
    <w:p w14:paraId="7352DAC2" w14:textId="78BD3562" w:rsidR="00C56959" w:rsidRPr="00FE775D" w:rsidRDefault="00DD197F" w:rsidP="00C56959">
      <w:pPr>
        <w:spacing w:after="120"/>
        <w:jc w:val="center"/>
        <w:rPr>
          <w:color w:val="000000" w:themeColor="text1"/>
          <w:sz w:val="28"/>
          <w:szCs w:val="28"/>
        </w:rPr>
      </w:pPr>
      <w:r w:rsidRPr="00FE775D">
        <w:rPr>
          <w:b/>
          <w:bCs/>
          <w:color w:val="000000" w:themeColor="text1"/>
          <w:sz w:val="28"/>
          <w:szCs w:val="28"/>
          <w:lang w:val="sv-SE"/>
        </w:rPr>
        <w:t>Năm 202</w:t>
      </w:r>
      <w:r w:rsidR="000B7F82" w:rsidRPr="00FE775D">
        <w:rPr>
          <w:b/>
          <w:bCs/>
          <w:color w:val="000000" w:themeColor="text1"/>
          <w:sz w:val="28"/>
          <w:szCs w:val="28"/>
          <w:lang w:val="sv-SE"/>
        </w:rPr>
        <w:t>5</w:t>
      </w:r>
    </w:p>
    <w:p w14:paraId="4C9F4427" w14:textId="7D4C9CC1" w:rsidR="00C56959" w:rsidRPr="00FE775D" w:rsidRDefault="00A914C4" w:rsidP="00C56959">
      <w:pPr>
        <w:spacing w:after="120"/>
        <w:jc w:val="center"/>
        <w:rPr>
          <w:b/>
          <w:color w:val="000000" w:themeColor="text1"/>
          <w:sz w:val="28"/>
          <w:szCs w:val="28"/>
        </w:rPr>
      </w:pPr>
      <w:r w:rsidRPr="00FE775D">
        <w:rPr>
          <w:b/>
          <w:i/>
          <w:iCs/>
          <w:color w:val="000000" w:themeColor="text1"/>
          <w:sz w:val="28"/>
          <w:szCs w:val="28"/>
          <w:lang w:val="nl-NL"/>
        </w:rPr>
        <w:t xml:space="preserve">Trường </w:t>
      </w:r>
      <w:r w:rsidR="00C6035F" w:rsidRPr="00FE775D">
        <w:rPr>
          <w:b/>
          <w:i/>
          <w:iCs/>
          <w:color w:val="000000" w:themeColor="text1"/>
          <w:sz w:val="28"/>
          <w:szCs w:val="28"/>
          <w:lang w:val="nl-NL"/>
        </w:rPr>
        <w:t xml:space="preserve">Cao đẳng </w:t>
      </w:r>
      <w:r w:rsidR="000B7F82" w:rsidRPr="00FE775D">
        <w:rPr>
          <w:b/>
          <w:i/>
          <w:iCs/>
          <w:color w:val="000000" w:themeColor="text1"/>
          <w:sz w:val="28"/>
          <w:szCs w:val="28"/>
          <w:lang w:val="nl-NL"/>
        </w:rPr>
        <w:t>Công Thương Việt Nam</w:t>
      </w:r>
    </w:p>
    <w:p w14:paraId="150679CA" w14:textId="77777777" w:rsidR="00C56959" w:rsidRPr="00FE775D" w:rsidRDefault="00C56959" w:rsidP="00A914C4">
      <w:pPr>
        <w:pStyle w:val="ListParagraph"/>
        <w:numPr>
          <w:ilvl w:val="0"/>
          <w:numId w:val="1"/>
        </w:numPr>
        <w:spacing w:after="120"/>
        <w:rPr>
          <w:b/>
          <w:bCs/>
          <w:color w:val="000000" w:themeColor="text1"/>
          <w:sz w:val="28"/>
          <w:szCs w:val="28"/>
          <w:lang w:val="sv-SE"/>
        </w:rPr>
      </w:pPr>
      <w:r w:rsidRPr="00FE775D">
        <w:rPr>
          <w:b/>
          <w:bCs/>
          <w:color w:val="000000" w:themeColor="text1"/>
          <w:sz w:val="28"/>
          <w:szCs w:val="28"/>
          <w:lang w:val="sv-SE"/>
        </w:rPr>
        <w:t>Bảng tổng hợp điểm đánh giá các tiêu chí, tiêu chuẩn</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701"/>
        <w:gridCol w:w="948"/>
        <w:gridCol w:w="1399"/>
        <w:gridCol w:w="1109"/>
        <w:gridCol w:w="1256"/>
      </w:tblGrid>
      <w:tr w:rsidR="00FE775D" w:rsidRPr="00FE775D" w14:paraId="5C637E35" w14:textId="77777777" w:rsidTr="00A112EC">
        <w:trPr>
          <w:trHeight w:val="330"/>
        </w:trPr>
        <w:tc>
          <w:tcPr>
            <w:tcW w:w="995" w:type="dxa"/>
            <w:vMerge w:val="restart"/>
            <w:shd w:val="clear" w:color="auto" w:fill="auto"/>
            <w:vAlign w:val="center"/>
          </w:tcPr>
          <w:p w14:paraId="4573E2A2"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TT</w:t>
            </w:r>
          </w:p>
        </w:tc>
        <w:tc>
          <w:tcPr>
            <w:tcW w:w="3701" w:type="dxa"/>
            <w:shd w:val="clear" w:color="auto" w:fill="auto"/>
            <w:vAlign w:val="center"/>
          </w:tcPr>
          <w:p w14:paraId="09CA45DC"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Tiêu chí, tiêu chuẩn</w:t>
            </w:r>
          </w:p>
        </w:tc>
        <w:tc>
          <w:tcPr>
            <w:tcW w:w="948" w:type="dxa"/>
            <w:shd w:val="clear" w:color="auto" w:fill="auto"/>
            <w:vAlign w:val="center"/>
          </w:tcPr>
          <w:p w14:paraId="2FE6CDB5"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Điểm chuẩn</w:t>
            </w:r>
          </w:p>
        </w:tc>
        <w:tc>
          <w:tcPr>
            <w:tcW w:w="1399" w:type="dxa"/>
            <w:shd w:val="clear" w:color="auto" w:fill="auto"/>
            <w:vAlign w:val="center"/>
          </w:tcPr>
          <w:p w14:paraId="446E68DA" w14:textId="37722C18"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Đánh giá của đoàn đánh giá ngoài</w:t>
            </w:r>
          </w:p>
        </w:tc>
        <w:tc>
          <w:tcPr>
            <w:tcW w:w="1109" w:type="dxa"/>
            <w:vAlign w:val="center"/>
          </w:tcPr>
          <w:p w14:paraId="5AB953B4" w14:textId="04AE10E5" w:rsidR="000B7F82" w:rsidRPr="00FE775D" w:rsidRDefault="000B7F82" w:rsidP="000B7F82">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 xml:space="preserve">Đánh giá của </w:t>
            </w:r>
            <w:r w:rsidRPr="00FE775D">
              <w:rPr>
                <w:rFonts w:eastAsia="Calibri"/>
                <w:b/>
                <w:bCs/>
                <w:color w:val="000000" w:themeColor="text1"/>
                <w:sz w:val="28"/>
                <w:szCs w:val="28"/>
                <w:lang w:val="nl-NL"/>
              </w:rPr>
              <w:t>Hội đồng kiểm định</w:t>
            </w:r>
          </w:p>
        </w:tc>
        <w:tc>
          <w:tcPr>
            <w:tcW w:w="1256" w:type="dxa"/>
            <w:vAlign w:val="center"/>
          </w:tcPr>
          <w:p w14:paraId="12CCF86F"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Tỷ lệ điểm đánh giá tiêu chí</w:t>
            </w:r>
          </w:p>
        </w:tc>
      </w:tr>
      <w:tr w:rsidR="00FE775D" w:rsidRPr="00FE775D" w14:paraId="0EE36063" w14:textId="77777777" w:rsidTr="00A112EC">
        <w:trPr>
          <w:trHeight w:val="330"/>
        </w:trPr>
        <w:tc>
          <w:tcPr>
            <w:tcW w:w="995" w:type="dxa"/>
            <w:vMerge/>
            <w:shd w:val="clear" w:color="auto" w:fill="auto"/>
            <w:vAlign w:val="center"/>
          </w:tcPr>
          <w:p w14:paraId="6FEDA6D2" w14:textId="77777777" w:rsidR="000B7F82" w:rsidRPr="00FE775D" w:rsidRDefault="000B7F82" w:rsidP="00A112EC">
            <w:pPr>
              <w:spacing w:line="312" w:lineRule="auto"/>
              <w:jc w:val="center"/>
              <w:rPr>
                <w:b/>
                <w:bCs/>
                <w:color w:val="000000" w:themeColor="text1"/>
                <w:sz w:val="28"/>
                <w:szCs w:val="28"/>
                <w:lang w:val="nl-NL" w:eastAsia="vi-VN"/>
              </w:rPr>
            </w:pPr>
          </w:p>
        </w:tc>
        <w:tc>
          <w:tcPr>
            <w:tcW w:w="3701" w:type="dxa"/>
            <w:shd w:val="clear" w:color="auto" w:fill="auto"/>
            <w:vAlign w:val="center"/>
          </w:tcPr>
          <w:p w14:paraId="0B25B1E4"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ĐỀ XUẤT KẾT QUẢ ĐẠT ĐƯỢC</w:t>
            </w:r>
          </w:p>
        </w:tc>
        <w:tc>
          <w:tcPr>
            <w:tcW w:w="948" w:type="dxa"/>
            <w:shd w:val="clear" w:color="auto" w:fill="auto"/>
            <w:vAlign w:val="center"/>
          </w:tcPr>
          <w:p w14:paraId="40262503" w14:textId="77777777" w:rsidR="000B7F82" w:rsidRPr="00FE775D" w:rsidRDefault="000B7F82" w:rsidP="00A112EC">
            <w:pPr>
              <w:spacing w:line="312" w:lineRule="auto"/>
              <w:jc w:val="center"/>
              <w:rPr>
                <w:b/>
                <w:bCs/>
                <w:color w:val="000000" w:themeColor="text1"/>
                <w:sz w:val="28"/>
                <w:szCs w:val="28"/>
                <w:lang w:val="nl-NL" w:eastAsia="vi-VN"/>
              </w:rPr>
            </w:pPr>
          </w:p>
        </w:tc>
        <w:tc>
          <w:tcPr>
            <w:tcW w:w="1399" w:type="dxa"/>
            <w:shd w:val="clear" w:color="auto" w:fill="auto"/>
            <w:vAlign w:val="center"/>
          </w:tcPr>
          <w:p w14:paraId="1266ABE0"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Đạt tiêu chuẩn kiểm định chất lượng</w:t>
            </w:r>
          </w:p>
        </w:tc>
        <w:tc>
          <w:tcPr>
            <w:tcW w:w="1109" w:type="dxa"/>
            <w:vAlign w:val="center"/>
          </w:tcPr>
          <w:p w14:paraId="07DC644E" w14:textId="77777777" w:rsidR="000B7F82" w:rsidRPr="00FE775D" w:rsidRDefault="000B7F82" w:rsidP="00A112EC">
            <w:pPr>
              <w:spacing w:line="312" w:lineRule="auto"/>
              <w:jc w:val="center"/>
              <w:rPr>
                <w:b/>
                <w:bCs/>
                <w:color w:val="000000" w:themeColor="text1"/>
                <w:sz w:val="28"/>
                <w:szCs w:val="28"/>
                <w:lang w:val="nl-NL" w:eastAsia="vi-VN"/>
              </w:rPr>
            </w:pPr>
            <w:r w:rsidRPr="00FE775D">
              <w:rPr>
                <w:rFonts w:eastAsia="Calibri"/>
                <w:b/>
                <w:bCs/>
                <w:color w:val="000000" w:themeColor="text1"/>
                <w:sz w:val="28"/>
                <w:szCs w:val="28"/>
                <w:lang w:val="nl-NL"/>
              </w:rPr>
              <w:t>Đạt tiêu chuẩn kiểm định chất lượng</w:t>
            </w:r>
          </w:p>
        </w:tc>
        <w:tc>
          <w:tcPr>
            <w:tcW w:w="1256" w:type="dxa"/>
            <w:vAlign w:val="center"/>
          </w:tcPr>
          <w:p w14:paraId="2D00B318"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F0F10B6" w14:textId="77777777" w:rsidTr="00A112EC">
        <w:trPr>
          <w:trHeight w:val="330"/>
        </w:trPr>
        <w:tc>
          <w:tcPr>
            <w:tcW w:w="995" w:type="dxa"/>
            <w:shd w:val="clear" w:color="auto" w:fill="auto"/>
            <w:vAlign w:val="center"/>
          </w:tcPr>
          <w:p w14:paraId="43F56013" w14:textId="77777777" w:rsidR="000B7F82" w:rsidRPr="00FE775D" w:rsidRDefault="000B7F82" w:rsidP="00A112EC">
            <w:pPr>
              <w:spacing w:line="312" w:lineRule="auto"/>
              <w:jc w:val="center"/>
              <w:rPr>
                <w:b/>
                <w:bCs/>
                <w:color w:val="000000" w:themeColor="text1"/>
                <w:sz w:val="28"/>
                <w:szCs w:val="28"/>
                <w:lang w:val="nl-NL" w:eastAsia="vi-VN"/>
              </w:rPr>
            </w:pPr>
          </w:p>
        </w:tc>
        <w:tc>
          <w:tcPr>
            <w:tcW w:w="3701" w:type="dxa"/>
            <w:shd w:val="clear" w:color="auto" w:fill="auto"/>
            <w:vAlign w:val="center"/>
          </w:tcPr>
          <w:p w14:paraId="377395E4" w14:textId="77777777" w:rsidR="000B7F82" w:rsidRPr="00FE775D" w:rsidRDefault="000B7F82" w:rsidP="00A112EC">
            <w:pPr>
              <w:spacing w:line="312" w:lineRule="auto"/>
              <w:jc w:val="both"/>
              <w:rPr>
                <w:b/>
                <w:bCs/>
                <w:color w:val="000000" w:themeColor="text1"/>
                <w:sz w:val="28"/>
                <w:szCs w:val="28"/>
                <w:lang w:eastAsia="vi-VN"/>
              </w:rPr>
            </w:pPr>
            <w:r w:rsidRPr="00FE775D">
              <w:rPr>
                <w:rFonts w:eastAsia="Calibri"/>
                <w:b/>
                <w:bCs/>
                <w:color w:val="000000" w:themeColor="text1"/>
                <w:sz w:val="28"/>
                <w:szCs w:val="28"/>
              </w:rPr>
              <w:t>Tổng điểm</w:t>
            </w:r>
          </w:p>
        </w:tc>
        <w:tc>
          <w:tcPr>
            <w:tcW w:w="948" w:type="dxa"/>
            <w:shd w:val="clear" w:color="auto" w:fill="auto"/>
            <w:vAlign w:val="center"/>
          </w:tcPr>
          <w:p w14:paraId="684A0F43" w14:textId="77777777" w:rsidR="000B7F82" w:rsidRPr="00FE775D" w:rsidRDefault="000B7F82" w:rsidP="00A112EC">
            <w:pPr>
              <w:spacing w:line="312" w:lineRule="auto"/>
              <w:jc w:val="center"/>
              <w:rPr>
                <w:b/>
                <w:bCs/>
                <w:color w:val="000000" w:themeColor="text1"/>
                <w:sz w:val="28"/>
                <w:szCs w:val="28"/>
                <w:lang w:eastAsia="vi-VN"/>
              </w:rPr>
            </w:pPr>
            <w:r w:rsidRPr="00FE775D">
              <w:rPr>
                <w:rFonts w:eastAsia="Calibri"/>
                <w:b/>
                <w:bCs/>
                <w:color w:val="000000" w:themeColor="text1"/>
                <w:sz w:val="28"/>
                <w:szCs w:val="28"/>
              </w:rPr>
              <w:t>100</w:t>
            </w:r>
          </w:p>
        </w:tc>
        <w:tc>
          <w:tcPr>
            <w:tcW w:w="1399" w:type="dxa"/>
            <w:shd w:val="clear" w:color="auto" w:fill="auto"/>
          </w:tcPr>
          <w:p w14:paraId="7C386975" w14:textId="1EBFC7B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90</w:t>
            </w:r>
          </w:p>
        </w:tc>
        <w:tc>
          <w:tcPr>
            <w:tcW w:w="1109" w:type="dxa"/>
            <w:vAlign w:val="center"/>
          </w:tcPr>
          <w:p w14:paraId="1B32B1D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90</w:t>
            </w:r>
          </w:p>
        </w:tc>
        <w:tc>
          <w:tcPr>
            <w:tcW w:w="1256" w:type="dxa"/>
            <w:vAlign w:val="center"/>
          </w:tcPr>
          <w:p w14:paraId="02DCE37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90%</w:t>
            </w:r>
          </w:p>
        </w:tc>
      </w:tr>
      <w:tr w:rsidR="00FE775D" w:rsidRPr="00FE775D" w14:paraId="501C9413" w14:textId="77777777" w:rsidTr="00A112EC">
        <w:trPr>
          <w:trHeight w:val="330"/>
        </w:trPr>
        <w:tc>
          <w:tcPr>
            <w:tcW w:w="995" w:type="dxa"/>
            <w:shd w:val="clear" w:color="auto" w:fill="auto"/>
          </w:tcPr>
          <w:p w14:paraId="3001171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w:t>
            </w:r>
          </w:p>
        </w:tc>
        <w:tc>
          <w:tcPr>
            <w:tcW w:w="3701" w:type="dxa"/>
            <w:shd w:val="clear" w:color="auto" w:fill="auto"/>
          </w:tcPr>
          <w:p w14:paraId="34DEEF2C" w14:textId="77777777" w:rsidR="000B7F82" w:rsidRPr="00FE775D" w:rsidRDefault="000B7F82" w:rsidP="00A112EC">
            <w:pPr>
              <w:spacing w:line="312" w:lineRule="auto"/>
              <w:jc w:val="both"/>
              <w:rPr>
                <w:b/>
                <w:bCs/>
                <w:color w:val="000000" w:themeColor="text1"/>
                <w:sz w:val="28"/>
                <w:szCs w:val="28"/>
                <w:lang w:val="nl-NL" w:eastAsia="vi-VN"/>
              </w:rPr>
            </w:pPr>
            <w:r w:rsidRPr="00FE775D">
              <w:rPr>
                <w:b/>
                <w:bCs/>
                <w:color w:val="000000" w:themeColor="text1"/>
                <w:sz w:val="28"/>
                <w:szCs w:val="28"/>
                <w:lang w:val="nl-NL" w:eastAsia="vi-VN"/>
              </w:rPr>
              <w:t xml:space="preserve">Tiêu chí 1: </w:t>
            </w:r>
            <w:r w:rsidRPr="00FE775D">
              <w:rPr>
                <w:b/>
                <w:bCs/>
                <w:color w:val="000000" w:themeColor="text1"/>
                <w:sz w:val="28"/>
                <w:szCs w:val="28"/>
                <w:lang w:val="vi-VN"/>
              </w:rPr>
              <w:t>Sứ mạng, mục tiêu, tổ chức và quản lý</w:t>
            </w:r>
          </w:p>
        </w:tc>
        <w:tc>
          <w:tcPr>
            <w:tcW w:w="948" w:type="dxa"/>
            <w:shd w:val="clear" w:color="auto" w:fill="auto"/>
            <w:vAlign w:val="center"/>
          </w:tcPr>
          <w:p w14:paraId="678A3875"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399" w:type="dxa"/>
            <w:shd w:val="clear" w:color="auto" w:fill="auto"/>
            <w:vAlign w:val="center"/>
          </w:tcPr>
          <w:p w14:paraId="3CA4D9A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109" w:type="dxa"/>
            <w:vAlign w:val="center"/>
          </w:tcPr>
          <w:p w14:paraId="1B3F1D96"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256" w:type="dxa"/>
            <w:vAlign w:val="center"/>
          </w:tcPr>
          <w:p w14:paraId="5F5EBA43" w14:textId="77777777" w:rsidR="000B7F82" w:rsidRPr="00FE775D" w:rsidRDefault="000B7F82" w:rsidP="00A112EC">
            <w:pPr>
              <w:spacing w:line="312" w:lineRule="auto"/>
              <w:jc w:val="center"/>
              <w:rPr>
                <w:b/>
                <w:bCs/>
                <w:color w:val="000000" w:themeColor="text1"/>
                <w:sz w:val="28"/>
                <w:szCs w:val="28"/>
              </w:rPr>
            </w:pPr>
            <w:r w:rsidRPr="00FE775D">
              <w:rPr>
                <w:b/>
                <w:bCs/>
                <w:color w:val="000000" w:themeColor="text1"/>
                <w:sz w:val="28"/>
                <w:szCs w:val="28"/>
              </w:rPr>
              <w:t>100%</w:t>
            </w:r>
          </w:p>
        </w:tc>
      </w:tr>
      <w:tr w:rsidR="00FE775D" w:rsidRPr="00FE775D" w14:paraId="272F755F" w14:textId="77777777" w:rsidTr="00A112EC">
        <w:trPr>
          <w:trHeight w:val="1335"/>
        </w:trPr>
        <w:tc>
          <w:tcPr>
            <w:tcW w:w="995" w:type="dxa"/>
            <w:shd w:val="clear" w:color="auto" w:fill="auto"/>
            <w:vAlign w:val="center"/>
            <w:hideMark/>
          </w:tcPr>
          <w:p w14:paraId="736980C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17E575E"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lang w:val="vi-VN"/>
              </w:rPr>
              <w:t xml:space="preserve">Tiêu chuẩn 1.1. Sứ mạng, mục tiêu của trường được xác định cụ thể, phù hợp với chức năng, nhiệm vụ, định hướng phát triển của trường, phù hợp với yêu cầu nhân lực trong các chiến lược phát triển ngành/chiến lược phát triển kinh tế - xã hội của quốc gia, </w:t>
            </w:r>
            <w:r w:rsidRPr="00FE775D">
              <w:rPr>
                <w:color w:val="000000" w:themeColor="text1"/>
                <w:sz w:val="28"/>
                <w:szCs w:val="28"/>
                <w:lang w:val="vi-VN"/>
              </w:rPr>
              <w:lastRenderedPageBreak/>
              <w:t>địa phương và được công bố công khai</w:t>
            </w:r>
          </w:p>
        </w:tc>
        <w:tc>
          <w:tcPr>
            <w:tcW w:w="948" w:type="dxa"/>
            <w:shd w:val="clear" w:color="auto" w:fill="auto"/>
            <w:vAlign w:val="center"/>
          </w:tcPr>
          <w:p w14:paraId="56EA7B6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7C8CF87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7256D4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1DD707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62B5AE5" w14:textId="77777777" w:rsidTr="00A112EC">
        <w:trPr>
          <w:trHeight w:val="1005"/>
        </w:trPr>
        <w:tc>
          <w:tcPr>
            <w:tcW w:w="995" w:type="dxa"/>
            <w:shd w:val="clear" w:color="auto" w:fill="auto"/>
            <w:vAlign w:val="center"/>
            <w:hideMark/>
          </w:tcPr>
          <w:p w14:paraId="62B67A94"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0D897209"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lang w:val="nl-NL" w:eastAsia="vi-VN"/>
              </w:rPr>
              <w:t>Tiêu chuẩn 1.2. Trường thực hiện phân tích, đánh giá nhu cầu sử dụng nhân lực của địa phương hoặc ngành để xác định các ngành, nghề đào tạo và qui mô đào tạo phù hợp.</w:t>
            </w:r>
          </w:p>
        </w:tc>
        <w:tc>
          <w:tcPr>
            <w:tcW w:w="948" w:type="dxa"/>
            <w:shd w:val="clear" w:color="auto" w:fill="auto"/>
            <w:vAlign w:val="center"/>
          </w:tcPr>
          <w:p w14:paraId="6CE876D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2D232EE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39CC35C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A38F56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56D7A96" w14:textId="77777777" w:rsidTr="00A112EC">
        <w:trPr>
          <w:trHeight w:val="1005"/>
        </w:trPr>
        <w:tc>
          <w:tcPr>
            <w:tcW w:w="995" w:type="dxa"/>
            <w:shd w:val="clear" w:color="auto" w:fill="auto"/>
            <w:vAlign w:val="center"/>
            <w:hideMark/>
          </w:tcPr>
          <w:p w14:paraId="684ABAF0"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5F2686D" w14:textId="77777777" w:rsidR="000B7F82" w:rsidRPr="00FE775D" w:rsidRDefault="000B7F82" w:rsidP="00A112EC">
            <w:pPr>
              <w:spacing w:line="312" w:lineRule="auto"/>
              <w:jc w:val="both"/>
              <w:rPr>
                <w:color w:val="000000" w:themeColor="text1"/>
                <w:sz w:val="28"/>
                <w:szCs w:val="28"/>
                <w:lang w:val="nl-NL"/>
              </w:rPr>
            </w:pPr>
            <w:r w:rsidRPr="00FE775D">
              <w:rPr>
                <w:color w:val="000000" w:themeColor="text1"/>
                <w:sz w:val="28"/>
                <w:szCs w:val="28"/>
                <w:lang w:val="vi-VN"/>
              </w:rPr>
              <w:t xml:space="preserve">Tiêu chuẩn 1.3. </w:t>
            </w:r>
            <w:r w:rsidRPr="00FE775D">
              <w:rPr>
                <w:color w:val="000000" w:themeColor="text1"/>
                <w:sz w:val="28"/>
                <w:szCs w:val="28"/>
                <w:lang w:val="pt-BR"/>
              </w:rPr>
              <w:t>Trường đã xây dựng, vận hành hệ thống bảo đảm chất lượng</w:t>
            </w:r>
            <w:r w:rsidRPr="00FE775D">
              <w:rPr>
                <w:rFonts w:eastAsia="Calibri"/>
                <w:color w:val="000000" w:themeColor="text1"/>
                <w:sz w:val="28"/>
                <w:szCs w:val="28"/>
                <w:lang w:val="pt-BR"/>
              </w:rPr>
              <w:t xml:space="preserve"> </w:t>
            </w:r>
          </w:p>
          <w:p w14:paraId="0F9CCBE8" w14:textId="77777777" w:rsidR="000B7F82" w:rsidRPr="00FE775D" w:rsidRDefault="000B7F82" w:rsidP="00A112EC">
            <w:pPr>
              <w:spacing w:line="312" w:lineRule="auto"/>
              <w:jc w:val="both"/>
              <w:rPr>
                <w:color w:val="000000" w:themeColor="text1"/>
                <w:sz w:val="28"/>
                <w:szCs w:val="28"/>
                <w:lang w:eastAsia="vi-VN"/>
              </w:rPr>
            </w:pPr>
          </w:p>
        </w:tc>
        <w:tc>
          <w:tcPr>
            <w:tcW w:w="948" w:type="dxa"/>
            <w:shd w:val="clear" w:color="auto" w:fill="auto"/>
            <w:vAlign w:val="center"/>
          </w:tcPr>
          <w:p w14:paraId="0D474080"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182315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AAB8AF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1FF97C1"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D863EAF" w14:textId="77777777" w:rsidTr="00A112EC">
        <w:trPr>
          <w:trHeight w:val="1335"/>
        </w:trPr>
        <w:tc>
          <w:tcPr>
            <w:tcW w:w="995" w:type="dxa"/>
            <w:shd w:val="clear" w:color="auto" w:fill="auto"/>
            <w:vAlign w:val="center"/>
            <w:hideMark/>
          </w:tcPr>
          <w:p w14:paraId="3404C48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5F4486F"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rPr>
              <w:t xml:space="preserve">Tiêu chuẩn 1.4. </w:t>
            </w:r>
            <w:r w:rsidRPr="00FE775D">
              <w:rPr>
                <w:color w:val="000000" w:themeColor="text1"/>
                <w:sz w:val="28"/>
                <w:szCs w:val="28"/>
                <w:lang w:val="pt-BR"/>
              </w:rPr>
              <w:t>Hằng năm, hệ thống bảo đảm chất lượng của trường được đánh giá và có biện pháp cải tiến nhằm tăng hiệu lực, hiệu quả quản lý</w:t>
            </w:r>
            <w:r w:rsidRPr="00FE775D">
              <w:rPr>
                <w:color w:val="000000" w:themeColor="text1"/>
                <w:sz w:val="28"/>
                <w:szCs w:val="28"/>
                <w:lang w:val="nl-NL"/>
              </w:rPr>
              <w:t>.</w:t>
            </w:r>
          </w:p>
        </w:tc>
        <w:tc>
          <w:tcPr>
            <w:tcW w:w="948" w:type="dxa"/>
            <w:shd w:val="clear" w:color="auto" w:fill="auto"/>
            <w:vAlign w:val="center"/>
          </w:tcPr>
          <w:p w14:paraId="778B988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16824F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535F56D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B9490DE"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90309F9" w14:textId="77777777" w:rsidTr="00A112EC">
        <w:trPr>
          <w:trHeight w:val="675"/>
        </w:trPr>
        <w:tc>
          <w:tcPr>
            <w:tcW w:w="995" w:type="dxa"/>
            <w:shd w:val="clear" w:color="auto" w:fill="auto"/>
            <w:vAlign w:val="center"/>
            <w:hideMark/>
          </w:tcPr>
          <w:p w14:paraId="021F959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0BAAFC7" w14:textId="77777777" w:rsidR="000B7F82" w:rsidRPr="00FE775D" w:rsidRDefault="000B7F82" w:rsidP="00A112EC">
            <w:pPr>
              <w:spacing w:line="312" w:lineRule="auto"/>
              <w:jc w:val="both"/>
              <w:rPr>
                <w:color w:val="000000" w:themeColor="text1"/>
                <w:sz w:val="28"/>
                <w:szCs w:val="28"/>
                <w:lang w:eastAsia="vi-VN"/>
              </w:rPr>
            </w:pPr>
            <w:r w:rsidRPr="00FE775D">
              <w:rPr>
                <w:color w:val="000000" w:themeColor="text1"/>
                <w:sz w:val="28"/>
                <w:szCs w:val="28"/>
              </w:rPr>
              <w:t xml:space="preserve">Tiêu chuẩn 1.5. </w:t>
            </w:r>
            <w:r w:rsidRPr="00FE775D">
              <w:rPr>
                <w:color w:val="000000" w:themeColor="text1"/>
                <w:sz w:val="28"/>
                <w:szCs w:val="28"/>
                <w:lang w:val="pt-BR"/>
              </w:rPr>
              <w:t>Hội đồng quản trị hoặc hội đồng trường (đảng ủy, ban giám hiệu đối với các trường thuộc lực lượng vũ trang), tổ chức đảng, đoàn thể và các hội đồng tư vấn khác được thành lập theo quy định; thiết lập định hướng chiến lược phù hợp với sứ mạng, mục tiêu của trường</w:t>
            </w:r>
          </w:p>
        </w:tc>
        <w:tc>
          <w:tcPr>
            <w:tcW w:w="948" w:type="dxa"/>
            <w:shd w:val="clear" w:color="auto" w:fill="auto"/>
            <w:vAlign w:val="center"/>
          </w:tcPr>
          <w:p w14:paraId="64F62AA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2D0275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681C4B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B647C59"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C5FF5E7" w14:textId="77777777" w:rsidTr="00A112EC">
        <w:trPr>
          <w:trHeight w:val="1005"/>
        </w:trPr>
        <w:tc>
          <w:tcPr>
            <w:tcW w:w="995" w:type="dxa"/>
            <w:shd w:val="clear" w:color="auto" w:fill="auto"/>
            <w:vAlign w:val="center"/>
            <w:hideMark/>
          </w:tcPr>
          <w:p w14:paraId="74A24C4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2</w:t>
            </w:r>
          </w:p>
        </w:tc>
        <w:tc>
          <w:tcPr>
            <w:tcW w:w="3701" w:type="dxa"/>
            <w:shd w:val="clear" w:color="auto" w:fill="auto"/>
            <w:hideMark/>
          </w:tcPr>
          <w:p w14:paraId="115624AE" w14:textId="77777777" w:rsidR="000B7F82" w:rsidRPr="00FE775D" w:rsidRDefault="000B7F82" w:rsidP="00A112EC">
            <w:pPr>
              <w:spacing w:line="312" w:lineRule="auto"/>
              <w:jc w:val="both"/>
              <w:rPr>
                <w:b/>
                <w:bCs/>
                <w:i/>
                <w:iCs/>
                <w:color w:val="000000" w:themeColor="text1"/>
                <w:sz w:val="28"/>
                <w:szCs w:val="28"/>
                <w:lang w:eastAsia="vi-VN"/>
              </w:rPr>
            </w:pPr>
            <w:r w:rsidRPr="00FE775D">
              <w:rPr>
                <w:b/>
                <w:bCs/>
                <w:color w:val="000000" w:themeColor="text1"/>
                <w:sz w:val="28"/>
                <w:szCs w:val="28"/>
              </w:rPr>
              <w:t>Tiêu chí 2 - Hoạt động đào tạo</w:t>
            </w:r>
          </w:p>
        </w:tc>
        <w:tc>
          <w:tcPr>
            <w:tcW w:w="948" w:type="dxa"/>
            <w:shd w:val="clear" w:color="auto" w:fill="auto"/>
            <w:vAlign w:val="center"/>
          </w:tcPr>
          <w:p w14:paraId="30C9E0A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16</w:t>
            </w:r>
          </w:p>
        </w:tc>
        <w:tc>
          <w:tcPr>
            <w:tcW w:w="1399" w:type="dxa"/>
            <w:shd w:val="clear" w:color="auto" w:fill="auto"/>
            <w:vAlign w:val="center"/>
          </w:tcPr>
          <w:p w14:paraId="4BBD5943" w14:textId="4CB7E9D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14</w:t>
            </w:r>
          </w:p>
        </w:tc>
        <w:tc>
          <w:tcPr>
            <w:tcW w:w="1109" w:type="dxa"/>
            <w:vAlign w:val="center"/>
          </w:tcPr>
          <w:p w14:paraId="3A164851"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14</w:t>
            </w:r>
          </w:p>
        </w:tc>
        <w:tc>
          <w:tcPr>
            <w:tcW w:w="1256" w:type="dxa"/>
            <w:vAlign w:val="center"/>
          </w:tcPr>
          <w:p w14:paraId="03E1114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87,5%</w:t>
            </w:r>
          </w:p>
        </w:tc>
      </w:tr>
      <w:tr w:rsidR="00FE775D" w:rsidRPr="00FE775D" w14:paraId="02052468" w14:textId="77777777" w:rsidTr="00A112EC">
        <w:trPr>
          <w:trHeight w:val="1005"/>
        </w:trPr>
        <w:tc>
          <w:tcPr>
            <w:tcW w:w="995" w:type="dxa"/>
            <w:shd w:val="clear" w:color="auto" w:fill="auto"/>
            <w:vAlign w:val="center"/>
            <w:hideMark/>
          </w:tcPr>
          <w:p w14:paraId="3869927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5246FF1" w14:textId="77777777" w:rsidR="000B7F82" w:rsidRPr="00FE775D" w:rsidRDefault="000B7F82" w:rsidP="00A112EC">
            <w:pPr>
              <w:spacing w:line="312" w:lineRule="auto"/>
              <w:jc w:val="both"/>
              <w:rPr>
                <w:color w:val="000000" w:themeColor="text1"/>
                <w:sz w:val="28"/>
                <w:szCs w:val="28"/>
                <w:lang w:val="pt-BR"/>
              </w:rPr>
            </w:pPr>
            <w:r w:rsidRPr="00FE775D">
              <w:rPr>
                <w:bCs/>
                <w:color w:val="000000" w:themeColor="text1"/>
                <w:sz w:val="28"/>
                <w:szCs w:val="28"/>
                <w:lang w:val="pt-BR"/>
              </w:rPr>
              <w:t>Tiêu chuẩn 2.1: Quy</w:t>
            </w:r>
            <w:r w:rsidRPr="00FE775D">
              <w:rPr>
                <w:color w:val="000000" w:themeColor="text1"/>
                <w:sz w:val="28"/>
                <w:szCs w:val="28"/>
                <w:lang w:val="pt-BR"/>
              </w:rPr>
              <w:t xml:space="preserve"> chế tuyển sinh và các kế hoach, chính sách tuyển sinh được xây </w:t>
            </w:r>
            <w:r w:rsidRPr="00FE775D">
              <w:rPr>
                <w:color w:val="000000" w:themeColor="text1"/>
                <w:sz w:val="28"/>
                <w:szCs w:val="28"/>
                <w:lang w:val="pt-BR"/>
              </w:rPr>
              <w:lastRenderedPageBreak/>
              <w:t>dựng, triển khai phù hợp chương trình đào tạo các ngành, nghề đào tạo của Trường</w:t>
            </w:r>
          </w:p>
          <w:p w14:paraId="21E7376F"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3E4670B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2F5F230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FD08C40"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EA16DFC"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871B75F" w14:textId="77777777" w:rsidTr="00A112EC">
        <w:trPr>
          <w:trHeight w:val="286"/>
        </w:trPr>
        <w:tc>
          <w:tcPr>
            <w:tcW w:w="995" w:type="dxa"/>
            <w:shd w:val="clear" w:color="auto" w:fill="auto"/>
            <w:vAlign w:val="center"/>
            <w:hideMark/>
          </w:tcPr>
          <w:p w14:paraId="1A5264A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65ED11D8" w14:textId="77777777" w:rsidR="000B7F82" w:rsidRPr="00FE775D" w:rsidRDefault="000B7F82" w:rsidP="00A112EC">
            <w:pPr>
              <w:spacing w:line="312" w:lineRule="auto"/>
              <w:jc w:val="both"/>
              <w:rPr>
                <w:color w:val="000000" w:themeColor="text1"/>
                <w:sz w:val="28"/>
                <w:szCs w:val="28"/>
                <w:lang w:val="pt-BR"/>
              </w:rPr>
            </w:pPr>
            <w:r w:rsidRPr="00FE775D">
              <w:rPr>
                <w:bCs/>
                <w:color w:val="000000" w:themeColor="text1"/>
                <w:sz w:val="28"/>
                <w:szCs w:val="28"/>
                <w:lang w:val="pt-BR"/>
              </w:rPr>
              <w:t>Tiêu chuẩn 2.2:</w:t>
            </w:r>
            <w:r w:rsidRPr="00FE775D">
              <w:rPr>
                <w:b/>
                <w:color w:val="000000" w:themeColor="text1"/>
                <w:sz w:val="28"/>
                <w:szCs w:val="28"/>
                <w:lang w:val="pt-BR"/>
              </w:rPr>
              <w:t xml:space="preserve"> </w:t>
            </w:r>
            <w:r w:rsidRPr="00FE775D">
              <w:rPr>
                <w:color w:val="000000" w:themeColor="text1"/>
                <w:sz w:val="28"/>
                <w:szCs w:val="28"/>
                <w:lang w:val="pt-BR"/>
              </w:rPr>
              <w:t>Trường tuyển sinh theo kế hoạch đảm bảo công bằng khách quan và theo hướng nâng cao chất lượng đầu vào. Công tác tuyển sinh được kiểm tra giám sát, cải tiến đảm bảo tính phù hợp hiệu quả</w:t>
            </w:r>
          </w:p>
          <w:p w14:paraId="52D289DF"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72001A4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8FC458C" w14:textId="7D59B2BF"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0</w:t>
            </w:r>
          </w:p>
        </w:tc>
        <w:tc>
          <w:tcPr>
            <w:tcW w:w="1109" w:type="dxa"/>
            <w:vAlign w:val="center"/>
          </w:tcPr>
          <w:p w14:paraId="5104D12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0</w:t>
            </w:r>
          </w:p>
        </w:tc>
        <w:tc>
          <w:tcPr>
            <w:tcW w:w="1256" w:type="dxa"/>
            <w:vAlign w:val="center"/>
          </w:tcPr>
          <w:p w14:paraId="40D9392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E821263" w14:textId="77777777" w:rsidTr="00A112EC">
        <w:trPr>
          <w:trHeight w:val="1335"/>
        </w:trPr>
        <w:tc>
          <w:tcPr>
            <w:tcW w:w="995" w:type="dxa"/>
            <w:shd w:val="clear" w:color="auto" w:fill="auto"/>
            <w:vAlign w:val="center"/>
            <w:hideMark/>
          </w:tcPr>
          <w:p w14:paraId="6D94B88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D7857BA" w14:textId="77777777" w:rsidR="000B7F82" w:rsidRPr="00FE775D" w:rsidRDefault="000B7F82" w:rsidP="00A112EC">
            <w:pPr>
              <w:spacing w:line="312" w:lineRule="auto"/>
              <w:jc w:val="both"/>
              <w:rPr>
                <w:b/>
                <w:bCs/>
                <w:i/>
                <w:iCs/>
                <w:color w:val="000000" w:themeColor="text1"/>
                <w:sz w:val="28"/>
                <w:szCs w:val="28"/>
                <w:lang w:val="nl-NL" w:eastAsia="vi-VN"/>
              </w:rPr>
            </w:pPr>
            <w:r w:rsidRPr="00FE775D">
              <w:rPr>
                <w:bCs/>
                <w:color w:val="000000" w:themeColor="text1"/>
                <w:sz w:val="28"/>
                <w:szCs w:val="28"/>
                <w:lang w:val="pt-BR"/>
              </w:rPr>
              <w:t>Tiêu chuẩn 2.3:</w:t>
            </w:r>
            <w:r w:rsidRPr="00FE775D">
              <w:rPr>
                <w:color w:val="000000" w:themeColor="text1"/>
                <w:sz w:val="28"/>
                <w:szCs w:val="28"/>
                <w:lang w:val="pt-BR"/>
              </w:rPr>
              <w:t xml:space="preserve"> Trường xây dựng và ban hành quy chế đào tạo, kiểm tra và xét công nhận tốt nghiệp. Hình thức, phương thức, phương pháp tổ chức đào tạo đa dạng phù hợp với mục tiêu, nội dung của từng chương trình đào tạo.</w:t>
            </w:r>
          </w:p>
        </w:tc>
        <w:tc>
          <w:tcPr>
            <w:tcW w:w="948" w:type="dxa"/>
            <w:shd w:val="clear" w:color="auto" w:fill="auto"/>
            <w:vAlign w:val="center"/>
          </w:tcPr>
          <w:p w14:paraId="0CCA736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DBB1C5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E3B76EC"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A4E077C"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43F7BD5" w14:textId="77777777" w:rsidTr="00A112EC">
        <w:trPr>
          <w:trHeight w:val="1005"/>
        </w:trPr>
        <w:tc>
          <w:tcPr>
            <w:tcW w:w="995" w:type="dxa"/>
            <w:shd w:val="clear" w:color="auto" w:fill="auto"/>
            <w:vAlign w:val="center"/>
            <w:hideMark/>
          </w:tcPr>
          <w:p w14:paraId="6F0840D8"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AAC995A"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lang w:val="pt-BR"/>
              </w:rPr>
              <w:t>Tiêu chuẩn 2.4:</w:t>
            </w:r>
            <w:r w:rsidRPr="00FE775D">
              <w:rPr>
                <w:color w:val="000000" w:themeColor="text1"/>
                <w:sz w:val="28"/>
                <w:szCs w:val="28"/>
                <w:lang w:val="pt-BR"/>
              </w:rPr>
              <w:t xml:space="preserve"> Trường xây dựng và thực hiện kế hoạch đào tạo cho từng lớp, khoá học, học kỳ, năm học. Kế hoạch đào tạo chi tiết đến từng Mô đun, môn học, giờ học lý thuyết, thực hành, thực tập phù hợp với hình thức đào tạo để người học đáp ứng chuẩn đầu ra</w:t>
            </w:r>
          </w:p>
        </w:tc>
        <w:tc>
          <w:tcPr>
            <w:tcW w:w="948" w:type="dxa"/>
            <w:shd w:val="clear" w:color="auto" w:fill="auto"/>
            <w:vAlign w:val="center"/>
          </w:tcPr>
          <w:p w14:paraId="3A83E75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14EBFA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51C768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FFD51FF"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E85421A" w14:textId="77777777" w:rsidTr="00A112EC">
        <w:trPr>
          <w:trHeight w:val="330"/>
        </w:trPr>
        <w:tc>
          <w:tcPr>
            <w:tcW w:w="995" w:type="dxa"/>
            <w:shd w:val="clear" w:color="auto" w:fill="auto"/>
            <w:vAlign w:val="center"/>
            <w:hideMark/>
          </w:tcPr>
          <w:p w14:paraId="627E45D6" w14:textId="77777777" w:rsidR="000B7F82" w:rsidRPr="00FE775D" w:rsidRDefault="000B7F82" w:rsidP="00A112EC">
            <w:pPr>
              <w:spacing w:line="312" w:lineRule="auto"/>
              <w:jc w:val="center"/>
              <w:rPr>
                <w:b/>
                <w:bCs/>
                <w:color w:val="000000" w:themeColor="text1"/>
                <w:sz w:val="28"/>
                <w:szCs w:val="28"/>
                <w:lang w:eastAsia="vi-VN"/>
              </w:rPr>
            </w:pPr>
          </w:p>
        </w:tc>
        <w:tc>
          <w:tcPr>
            <w:tcW w:w="3701" w:type="dxa"/>
            <w:shd w:val="clear" w:color="auto" w:fill="auto"/>
            <w:hideMark/>
          </w:tcPr>
          <w:p w14:paraId="214A0A12" w14:textId="77777777" w:rsidR="000B7F82" w:rsidRPr="00FE775D" w:rsidRDefault="000B7F82" w:rsidP="00A112EC">
            <w:pPr>
              <w:spacing w:line="312" w:lineRule="auto"/>
              <w:jc w:val="both"/>
              <w:rPr>
                <w:b/>
                <w:bCs/>
                <w:color w:val="000000" w:themeColor="text1"/>
                <w:sz w:val="28"/>
                <w:szCs w:val="28"/>
                <w:lang w:eastAsia="vi-VN"/>
              </w:rPr>
            </w:pPr>
            <w:r w:rsidRPr="00FE775D">
              <w:rPr>
                <w:bCs/>
                <w:color w:val="000000" w:themeColor="text1"/>
                <w:sz w:val="28"/>
                <w:szCs w:val="28"/>
                <w:lang w:val="pt-BR"/>
              </w:rPr>
              <w:t>Tiêu chuẩn 2.5:</w:t>
            </w:r>
            <w:r w:rsidRPr="00FE775D">
              <w:rPr>
                <w:color w:val="000000" w:themeColor="text1"/>
                <w:sz w:val="28"/>
                <w:szCs w:val="28"/>
                <w:lang w:val="pt-BR"/>
              </w:rPr>
              <w:t xml:space="preserve"> Các hoạt động </w:t>
            </w:r>
            <w:r w:rsidRPr="00FE775D">
              <w:rPr>
                <w:color w:val="000000" w:themeColor="text1"/>
                <w:sz w:val="28"/>
                <w:szCs w:val="28"/>
                <w:lang w:val="pt-BR"/>
              </w:rPr>
              <w:lastRenderedPageBreak/>
              <w:t>đào tạo được thực hiện theo mục tiêu, nội dung chương trình đào tạo đã được phê duyệt, có sự phối hợp với đơn vị sử dụng lao động hoặc các tổ chức cá nhân trong việc tổ chức hướng dẫn cho người học thực hành, thực tập.</w:t>
            </w:r>
          </w:p>
        </w:tc>
        <w:tc>
          <w:tcPr>
            <w:tcW w:w="948" w:type="dxa"/>
            <w:shd w:val="clear" w:color="auto" w:fill="auto"/>
            <w:vAlign w:val="center"/>
          </w:tcPr>
          <w:p w14:paraId="30711A8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7E13532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66AF70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256" w:type="dxa"/>
            <w:vAlign w:val="center"/>
          </w:tcPr>
          <w:p w14:paraId="1092E5C4" w14:textId="77777777" w:rsidR="000B7F82" w:rsidRPr="00FE775D" w:rsidRDefault="000B7F82" w:rsidP="00A112EC">
            <w:pPr>
              <w:spacing w:line="312" w:lineRule="auto"/>
              <w:jc w:val="center"/>
              <w:rPr>
                <w:b/>
                <w:bCs/>
                <w:color w:val="000000" w:themeColor="text1"/>
                <w:sz w:val="28"/>
                <w:szCs w:val="28"/>
                <w:lang w:val="vi-VN" w:eastAsia="vi-VN"/>
              </w:rPr>
            </w:pPr>
          </w:p>
        </w:tc>
      </w:tr>
      <w:tr w:rsidR="00FE775D" w:rsidRPr="00FE775D" w14:paraId="5FE43FF1" w14:textId="77777777" w:rsidTr="00A112EC">
        <w:trPr>
          <w:trHeight w:val="1335"/>
        </w:trPr>
        <w:tc>
          <w:tcPr>
            <w:tcW w:w="995" w:type="dxa"/>
            <w:shd w:val="clear" w:color="auto" w:fill="auto"/>
            <w:vAlign w:val="center"/>
            <w:hideMark/>
          </w:tcPr>
          <w:p w14:paraId="0945DE9A"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587976DC" w14:textId="77777777" w:rsidR="000B7F82" w:rsidRPr="00FE775D" w:rsidRDefault="000B7F82" w:rsidP="00A112EC">
            <w:pPr>
              <w:spacing w:line="312" w:lineRule="auto"/>
              <w:jc w:val="both"/>
              <w:rPr>
                <w:b/>
                <w:bCs/>
                <w:i/>
                <w:iCs/>
                <w:color w:val="000000" w:themeColor="text1"/>
                <w:sz w:val="28"/>
                <w:szCs w:val="28"/>
                <w:lang w:val="nl-NL" w:eastAsia="vi-VN"/>
              </w:rPr>
            </w:pPr>
            <w:r w:rsidRPr="00FE775D">
              <w:rPr>
                <w:color w:val="000000" w:themeColor="text1"/>
                <w:sz w:val="28"/>
                <w:lang w:val="nl-NL"/>
              </w:rPr>
              <w:t>Tiêu chuẩn 2.6: Trường áp dụng công nghệ thông tin trong quản lý, tổ chức đào tạo, bao gồm cả hình thức đào tạo từ xa (nếu có)</w:t>
            </w:r>
          </w:p>
        </w:tc>
        <w:tc>
          <w:tcPr>
            <w:tcW w:w="948" w:type="dxa"/>
            <w:shd w:val="clear" w:color="auto" w:fill="auto"/>
            <w:vAlign w:val="center"/>
          </w:tcPr>
          <w:p w14:paraId="46D1C99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93050E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D9C384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7D27188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5EAA5E5" w14:textId="77777777" w:rsidTr="00A112EC">
        <w:trPr>
          <w:trHeight w:val="675"/>
        </w:trPr>
        <w:tc>
          <w:tcPr>
            <w:tcW w:w="995" w:type="dxa"/>
            <w:shd w:val="clear" w:color="auto" w:fill="auto"/>
            <w:vAlign w:val="center"/>
            <w:hideMark/>
          </w:tcPr>
          <w:p w14:paraId="5275DF2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EFFF7BA"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rPr>
              <w:t>Tiêu chuẩn 2.7: Hàng năm trường có kế hoạch và tổ chức thực hiện kiểm tra, giám sát hoạt động dạy và học đúng kế hoạch. Thực hiện biện pháp điều chỉnh kịp thời các hoạt động dạy và học theo đề xuất của báo cáo kiểm tra, giám sát để góp phần nâng cao chất lượng đào tạo</w:t>
            </w:r>
          </w:p>
        </w:tc>
        <w:tc>
          <w:tcPr>
            <w:tcW w:w="948" w:type="dxa"/>
            <w:shd w:val="clear" w:color="auto" w:fill="auto"/>
            <w:vAlign w:val="center"/>
          </w:tcPr>
          <w:p w14:paraId="0CCF526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898AC8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41FADF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E614D99"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4870E5B" w14:textId="77777777" w:rsidTr="00A112EC">
        <w:trPr>
          <w:trHeight w:val="1005"/>
        </w:trPr>
        <w:tc>
          <w:tcPr>
            <w:tcW w:w="995" w:type="dxa"/>
            <w:shd w:val="clear" w:color="auto" w:fill="auto"/>
            <w:vAlign w:val="center"/>
            <w:hideMark/>
          </w:tcPr>
          <w:p w14:paraId="75EB2EA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A6AF06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lang w:val="nl-NL"/>
              </w:rPr>
              <w:t>Tiêu chuẩn 2.8: Các hình thức, phương pháp, công cụ đánh giá kết quả học tập và rèn luyện của người học được thiết kế phù hợp được rà soát, đánh giá, cải tiến để đảm bảo độ chính xác, công bằng, khách quan và định hướng người học đạt chuẩn đầu ra</w:t>
            </w:r>
          </w:p>
        </w:tc>
        <w:tc>
          <w:tcPr>
            <w:tcW w:w="948" w:type="dxa"/>
            <w:shd w:val="clear" w:color="auto" w:fill="auto"/>
            <w:vAlign w:val="center"/>
          </w:tcPr>
          <w:p w14:paraId="5394760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17FEA1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3454E00"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34CE2C5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EC47096" w14:textId="77777777" w:rsidTr="00A112EC">
        <w:trPr>
          <w:trHeight w:val="675"/>
        </w:trPr>
        <w:tc>
          <w:tcPr>
            <w:tcW w:w="995" w:type="dxa"/>
            <w:shd w:val="clear" w:color="auto" w:fill="auto"/>
            <w:vAlign w:val="center"/>
            <w:hideMark/>
          </w:tcPr>
          <w:p w14:paraId="2C3EA2F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3</w:t>
            </w:r>
          </w:p>
        </w:tc>
        <w:tc>
          <w:tcPr>
            <w:tcW w:w="3701" w:type="dxa"/>
            <w:shd w:val="clear" w:color="auto" w:fill="auto"/>
            <w:hideMark/>
          </w:tcPr>
          <w:p w14:paraId="79FEE772" w14:textId="77777777" w:rsidR="000B7F82" w:rsidRPr="00FE775D" w:rsidRDefault="000B7F82" w:rsidP="00A112EC">
            <w:pPr>
              <w:spacing w:line="312" w:lineRule="auto"/>
              <w:jc w:val="both"/>
              <w:rPr>
                <w:b/>
                <w:bCs/>
                <w:i/>
                <w:iCs/>
                <w:color w:val="000000" w:themeColor="text1"/>
                <w:sz w:val="28"/>
                <w:szCs w:val="28"/>
                <w:lang w:eastAsia="vi-VN"/>
              </w:rPr>
            </w:pPr>
            <w:r w:rsidRPr="00FE775D">
              <w:rPr>
                <w:b/>
                <w:bCs/>
                <w:color w:val="000000" w:themeColor="text1"/>
                <w:sz w:val="28"/>
                <w:szCs w:val="28"/>
              </w:rPr>
              <w:t xml:space="preserve">Tiêu chí 3: Nhà giáo, cán bộ </w:t>
            </w:r>
            <w:r w:rsidRPr="00FE775D">
              <w:rPr>
                <w:b/>
                <w:bCs/>
                <w:color w:val="000000" w:themeColor="text1"/>
                <w:sz w:val="28"/>
                <w:szCs w:val="28"/>
              </w:rPr>
              <w:lastRenderedPageBreak/>
              <w:t>quản lý, viên chức, người lao động</w:t>
            </w:r>
          </w:p>
        </w:tc>
        <w:tc>
          <w:tcPr>
            <w:tcW w:w="948" w:type="dxa"/>
            <w:shd w:val="clear" w:color="auto" w:fill="auto"/>
            <w:vAlign w:val="center"/>
          </w:tcPr>
          <w:p w14:paraId="4301FB1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14</w:t>
            </w:r>
          </w:p>
        </w:tc>
        <w:tc>
          <w:tcPr>
            <w:tcW w:w="1399" w:type="dxa"/>
            <w:shd w:val="clear" w:color="auto" w:fill="auto"/>
            <w:vAlign w:val="center"/>
          </w:tcPr>
          <w:p w14:paraId="3E09C8B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109" w:type="dxa"/>
            <w:vAlign w:val="center"/>
          </w:tcPr>
          <w:p w14:paraId="1865F2E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256" w:type="dxa"/>
            <w:vAlign w:val="center"/>
          </w:tcPr>
          <w:p w14:paraId="1A23E99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85,7%</w:t>
            </w:r>
          </w:p>
        </w:tc>
      </w:tr>
      <w:tr w:rsidR="00FE775D" w:rsidRPr="00FE775D" w14:paraId="26CC4DA6" w14:textId="77777777" w:rsidTr="00A112EC">
        <w:trPr>
          <w:trHeight w:val="1665"/>
        </w:trPr>
        <w:tc>
          <w:tcPr>
            <w:tcW w:w="995" w:type="dxa"/>
            <w:shd w:val="clear" w:color="auto" w:fill="auto"/>
            <w:vAlign w:val="center"/>
            <w:hideMark/>
          </w:tcPr>
          <w:p w14:paraId="01200F93"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46022F3A" w14:textId="77777777" w:rsidR="000B7F82" w:rsidRPr="00FE775D" w:rsidRDefault="000B7F82" w:rsidP="00A112EC">
            <w:pPr>
              <w:spacing w:line="312" w:lineRule="auto"/>
              <w:jc w:val="both"/>
              <w:rPr>
                <w:b/>
                <w:bCs/>
                <w:i/>
                <w:iCs/>
                <w:color w:val="000000" w:themeColor="text1"/>
                <w:sz w:val="28"/>
                <w:szCs w:val="28"/>
                <w:lang w:val="nl-NL" w:eastAsia="vi-VN"/>
              </w:rPr>
            </w:pPr>
            <w:r w:rsidRPr="00FE775D">
              <w:rPr>
                <w:color w:val="000000" w:themeColor="text1"/>
                <w:sz w:val="28"/>
                <w:szCs w:val="28"/>
              </w:rPr>
              <w:t>Tiêu chuẩn 3.1: Quy trình tuyển dụng, quy hoạch, đào tạo, bồi dưỡng nhà giáo, cán bộ quản lý của trường được ban hành và đưa vào áp dụng; hằng năm được rà soát, đánh giá để cải tiến</w:t>
            </w:r>
          </w:p>
        </w:tc>
        <w:tc>
          <w:tcPr>
            <w:tcW w:w="948" w:type="dxa"/>
            <w:shd w:val="clear" w:color="auto" w:fill="auto"/>
            <w:vAlign w:val="center"/>
          </w:tcPr>
          <w:p w14:paraId="5CDAA01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A3C2D0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19858DD"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4C95B84D"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F22C0AC" w14:textId="77777777" w:rsidTr="00A112EC">
        <w:trPr>
          <w:trHeight w:val="675"/>
        </w:trPr>
        <w:tc>
          <w:tcPr>
            <w:tcW w:w="995" w:type="dxa"/>
            <w:shd w:val="clear" w:color="auto" w:fill="auto"/>
            <w:vAlign w:val="center"/>
            <w:hideMark/>
          </w:tcPr>
          <w:p w14:paraId="06CB98EC"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BB6516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3.2: Trường thực hiện đầy đủ chính sách, chế độ cho nhà giáo, cán bộ quản lý, viên chức, người lao động. Hằng năm, trường xây dựng kế hoạch đào tạo, bồi dưỡng để chuẩn hóa và nâng cao chất lượng đội ngũ nhà giáo trình cấp có thẩm quyền phê duyệt.</w:t>
            </w:r>
          </w:p>
        </w:tc>
        <w:tc>
          <w:tcPr>
            <w:tcW w:w="948" w:type="dxa"/>
            <w:shd w:val="clear" w:color="auto" w:fill="auto"/>
            <w:vAlign w:val="center"/>
          </w:tcPr>
          <w:p w14:paraId="2C5CC03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D45FC5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0EEFFC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BD6811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09C286F" w14:textId="77777777" w:rsidTr="00A112EC">
        <w:trPr>
          <w:trHeight w:val="1995"/>
        </w:trPr>
        <w:tc>
          <w:tcPr>
            <w:tcW w:w="995" w:type="dxa"/>
            <w:shd w:val="clear" w:color="auto" w:fill="auto"/>
            <w:vAlign w:val="center"/>
            <w:hideMark/>
          </w:tcPr>
          <w:p w14:paraId="134654CA"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C2F75B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3.3: Đội ngũ nhà giáo của trường tham gia giảng dạy đạt chuẩn về chuyên môn, nghiệp vụ và các tiêu chuẩn hiện hành khác, bảo đảm về số lượng, cơ cấu ngành, nghề đáp ứng yêu cầu đào tạo của trường.</w:t>
            </w:r>
          </w:p>
        </w:tc>
        <w:tc>
          <w:tcPr>
            <w:tcW w:w="948" w:type="dxa"/>
            <w:shd w:val="clear" w:color="auto" w:fill="auto"/>
            <w:vAlign w:val="center"/>
          </w:tcPr>
          <w:p w14:paraId="13C4C1E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E4EB5F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0</w:t>
            </w:r>
          </w:p>
        </w:tc>
        <w:tc>
          <w:tcPr>
            <w:tcW w:w="1109" w:type="dxa"/>
            <w:vAlign w:val="center"/>
          </w:tcPr>
          <w:p w14:paraId="2CA8C8A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0</w:t>
            </w:r>
          </w:p>
        </w:tc>
        <w:tc>
          <w:tcPr>
            <w:tcW w:w="1256" w:type="dxa"/>
            <w:vAlign w:val="center"/>
          </w:tcPr>
          <w:p w14:paraId="6225D65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FB7B2F3" w14:textId="77777777" w:rsidTr="00A112EC">
        <w:trPr>
          <w:trHeight w:val="1335"/>
        </w:trPr>
        <w:tc>
          <w:tcPr>
            <w:tcW w:w="995" w:type="dxa"/>
            <w:shd w:val="clear" w:color="auto" w:fill="auto"/>
            <w:vAlign w:val="center"/>
            <w:hideMark/>
          </w:tcPr>
          <w:p w14:paraId="61C814F2"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3D873F6"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3.4: Nhà giáo giảng dạy theo nội dung, mục tiêu, yêu cầu của chương trình đào tạo và thực hiện các quy định về tổ chức đào tạo có liên quan.</w:t>
            </w:r>
          </w:p>
        </w:tc>
        <w:tc>
          <w:tcPr>
            <w:tcW w:w="948" w:type="dxa"/>
            <w:shd w:val="clear" w:color="auto" w:fill="auto"/>
            <w:vAlign w:val="center"/>
          </w:tcPr>
          <w:p w14:paraId="31E57B5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BBA4DD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5490DA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E9D32EF"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C171DF4" w14:textId="77777777" w:rsidTr="00A112EC">
        <w:trPr>
          <w:trHeight w:val="675"/>
        </w:trPr>
        <w:tc>
          <w:tcPr>
            <w:tcW w:w="995" w:type="dxa"/>
            <w:shd w:val="clear" w:color="auto" w:fill="auto"/>
            <w:vAlign w:val="center"/>
            <w:hideMark/>
          </w:tcPr>
          <w:p w14:paraId="1558C9A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A3BE58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 xml:space="preserve">Tiêu chuẩn 3.5: Trường có </w:t>
            </w:r>
            <w:r w:rsidRPr="00FE775D">
              <w:rPr>
                <w:color w:val="000000" w:themeColor="text1"/>
                <w:sz w:val="28"/>
                <w:szCs w:val="28"/>
              </w:rPr>
              <w:lastRenderedPageBreak/>
              <w:t>chính sách, biện pháp và thực hiện các chính sách, biện pháp khuyến khích nhà giáo học tập, tự bồi dưỡng nâng cao trình độ chuyên môn, nghiệp vụ, đổi mới phương pháp giảng dạy.</w:t>
            </w:r>
          </w:p>
        </w:tc>
        <w:tc>
          <w:tcPr>
            <w:tcW w:w="948" w:type="dxa"/>
            <w:shd w:val="clear" w:color="auto" w:fill="auto"/>
            <w:vAlign w:val="center"/>
          </w:tcPr>
          <w:p w14:paraId="36E237A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F7EBF7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5C83127D"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2B692758"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A5CA0D3" w14:textId="77777777" w:rsidTr="00A112EC">
        <w:trPr>
          <w:trHeight w:val="675"/>
        </w:trPr>
        <w:tc>
          <w:tcPr>
            <w:tcW w:w="995" w:type="dxa"/>
            <w:shd w:val="clear" w:color="auto" w:fill="auto"/>
            <w:vAlign w:val="center"/>
            <w:hideMark/>
          </w:tcPr>
          <w:p w14:paraId="1DE5025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7596ADD2"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3.6: Nhà giáo định kỳ được học tập, bồi dưỡng, thực tập để cập nhật kiến thức, công nghệ, nâng cao kỹ năng nghề nghiệp hoặc theo yêu cầu đặc thù của ngành, nghề đào tạo</w:t>
            </w:r>
          </w:p>
        </w:tc>
        <w:tc>
          <w:tcPr>
            <w:tcW w:w="948" w:type="dxa"/>
            <w:shd w:val="clear" w:color="auto" w:fill="auto"/>
            <w:vAlign w:val="center"/>
          </w:tcPr>
          <w:p w14:paraId="30974DA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78B870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EC87660"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6B7248B8"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B7A421C" w14:textId="77777777" w:rsidTr="00A112EC">
        <w:trPr>
          <w:trHeight w:val="1335"/>
        </w:trPr>
        <w:tc>
          <w:tcPr>
            <w:tcW w:w="995" w:type="dxa"/>
            <w:shd w:val="clear" w:color="auto" w:fill="auto"/>
            <w:vAlign w:val="center"/>
            <w:hideMark/>
          </w:tcPr>
          <w:p w14:paraId="6E927A5E"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46D5F7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rPr>
              <w:t>Tiêu chuẩn 3.7: Đội ngũ cán bộ quản lý của trường đáp ứng các tiêu chuẩn và thực hiện đúng quyền hạn, trách nhiệm được giao. Đội ngũ viên chức, người lao động đủ số lượng, có năng lực chuyên môn đáp ứng yêu cầu công việc được giao. Cán bộ quản lý, viên chức, người lao động định kỳ được bồi dưỡng, cập nhật nâng cao trình độ chuyên môn, nghiệp vụ.</w:t>
            </w:r>
          </w:p>
        </w:tc>
        <w:tc>
          <w:tcPr>
            <w:tcW w:w="948" w:type="dxa"/>
            <w:shd w:val="clear" w:color="auto" w:fill="auto"/>
            <w:vAlign w:val="center"/>
          </w:tcPr>
          <w:p w14:paraId="72F305C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030B48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78B4D6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624591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59678DF" w14:textId="77777777" w:rsidTr="00A112EC">
        <w:trPr>
          <w:trHeight w:val="1005"/>
        </w:trPr>
        <w:tc>
          <w:tcPr>
            <w:tcW w:w="995" w:type="dxa"/>
            <w:shd w:val="clear" w:color="auto" w:fill="auto"/>
            <w:vAlign w:val="center"/>
            <w:hideMark/>
          </w:tcPr>
          <w:p w14:paraId="2C4710F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4</w:t>
            </w:r>
          </w:p>
        </w:tc>
        <w:tc>
          <w:tcPr>
            <w:tcW w:w="3701" w:type="dxa"/>
            <w:shd w:val="clear" w:color="auto" w:fill="auto"/>
            <w:hideMark/>
          </w:tcPr>
          <w:p w14:paraId="3D621FE1"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8"/>
                <w:szCs w:val="28"/>
                <w:lang w:val="nl-NL"/>
              </w:rPr>
              <w:t xml:space="preserve">Tiêu chí 4 - </w:t>
            </w:r>
            <w:r w:rsidRPr="00FE775D">
              <w:rPr>
                <w:b/>
                <w:bCs/>
                <w:color w:val="000000" w:themeColor="text1"/>
                <w:sz w:val="28"/>
                <w:szCs w:val="28"/>
                <w:lang w:val="pt-BR" w:eastAsia="x-none"/>
              </w:rPr>
              <w:t>Chương trình đào tạo, giáo trình</w:t>
            </w:r>
          </w:p>
        </w:tc>
        <w:tc>
          <w:tcPr>
            <w:tcW w:w="948" w:type="dxa"/>
            <w:shd w:val="clear" w:color="auto" w:fill="auto"/>
            <w:vAlign w:val="center"/>
          </w:tcPr>
          <w:p w14:paraId="786DE04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14</w:t>
            </w:r>
          </w:p>
        </w:tc>
        <w:tc>
          <w:tcPr>
            <w:tcW w:w="1399" w:type="dxa"/>
            <w:shd w:val="clear" w:color="auto" w:fill="auto"/>
            <w:vAlign w:val="center"/>
          </w:tcPr>
          <w:p w14:paraId="2A416F4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14</w:t>
            </w:r>
          </w:p>
        </w:tc>
        <w:tc>
          <w:tcPr>
            <w:tcW w:w="1109" w:type="dxa"/>
            <w:vAlign w:val="center"/>
          </w:tcPr>
          <w:p w14:paraId="2B56402C"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14</w:t>
            </w:r>
          </w:p>
        </w:tc>
        <w:tc>
          <w:tcPr>
            <w:tcW w:w="1256" w:type="dxa"/>
            <w:vAlign w:val="center"/>
          </w:tcPr>
          <w:p w14:paraId="26E8A1D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100%</w:t>
            </w:r>
          </w:p>
        </w:tc>
      </w:tr>
      <w:tr w:rsidR="00FE775D" w:rsidRPr="00FE775D" w14:paraId="70550988" w14:textId="77777777" w:rsidTr="00A112EC">
        <w:trPr>
          <w:trHeight w:val="1005"/>
        </w:trPr>
        <w:tc>
          <w:tcPr>
            <w:tcW w:w="995" w:type="dxa"/>
            <w:shd w:val="clear" w:color="auto" w:fill="auto"/>
            <w:vAlign w:val="center"/>
            <w:hideMark/>
          </w:tcPr>
          <w:p w14:paraId="38A7D7D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A0FD189" w14:textId="77777777" w:rsidR="000B7F82" w:rsidRPr="00FE775D" w:rsidRDefault="000B7F82" w:rsidP="00A112EC">
            <w:pPr>
              <w:spacing w:line="312" w:lineRule="auto"/>
              <w:jc w:val="both"/>
              <w:rPr>
                <w:bCs/>
                <w:color w:val="000000" w:themeColor="text1"/>
                <w:sz w:val="28"/>
                <w:szCs w:val="28"/>
                <w:lang w:val="pt-BR"/>
              </w:rPr>
            </w:pPr>
            <w:r w:rsidRPr="00FE775D">
              <w:rPr>
                <w:bCs/>
                <w:color w:val="000000" w:themeColor="text1"/>
                <w:sz w:val="28"/>
                <w:szCs w:val="28"/>
                <w:lang w:val="nl-NL"/>
              </w:rPr>
              <w:t xml:space="preserve">Tiêu chuẩn 4.1: </w:t>
            </w:r>
            <w:r w:rsidRPr="00FE775D">
              <w:rPr>
                <w:bCs/>
                <w:color w:val="000000" w:themeColor="text1"/>
                <w:sz w:val="28"/>
                <w:szCs w:val="28"/>
                <w:lang w:val="pt-BR"/>
              </w:rPr>
              <w:t xml:space="preserve">Trường ban hành và áp dụng quy trình bảo đảm chất lượng về xây dựng, lựa chọn, chỉnh sửa, bổ sung </w:t>
            </w:r>
            <w:r w:rsidRPr="00FE775D">
              <w:rPr>
                <w:bCs/>
                <w:color w:val="000000" w:themeColor="text1"/>
                <w:sz w:val="28"/>
                <w:szCs w:val="28"/>
                <w:lang w:val="pt-BR"/>
              </w:rPr>
              <w:lastRenderedPageBreak/>
              <w:t>chương trình đào tạo. Quá trình xây dựng và thẩm định chương trình đào tạo có sự tham gia của đơn vị sử dụng lao động và các bên liên quan.</w:t>
            </w:r>
          </w:p>
          <w:p w14:paraId="6BE62F5C"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78B3DE4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2762F50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A5EE00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44C5B8F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B35BED4" w14:textId="77777777" w:rsidTr="00A112EC">
        <w:trPr>
          <w:trHeight w:val="1005"/>
        </w:trPr>
        <w:tc>
          <w:tcPr>
            <w:tcW w:w="995" w:type="dxa"/>
            <w:shd w:val="clear" w:color="auto" w:fill="auto"/>
            <w:vAlign w:val="center"/>
            <w:hideMark/>
          </w:tcPr>
          <w:p w14:paraId="095B9CA6"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1A9531B2"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lang w:val="nl-NL"/>
              </w:rPr>
              <w:t>Tiêu chuẩn 4.2:</w:t>
            </w:r>
            <w:r w:rsidRPr="00FE775D">
              <w:rPr>
                <w:color w:val="000000" w:themeColor="text1"/>
                <w:sz w:val="28"/>
                <w:szCs w:val="28"/>
                <w:lang w:val="pt-BR"/>
              </w:rPr>
              <w:t xml:space="preserve"> Trường ban hành đầy đủ các chương trình đào tạo, chuẩn đầu ra của từng chương trình đào tạo mà trường được cấp giấy chứng nhận đăng ký hoạt động giáo dục nghề nghiệp</w:t>
            </w:r>
          </w:p>
        </w:tc>
        <w:tc>
          <w:tcPr>
            <w:tcW w:w="948" w:type="dxa"/>
            <w:shd w:val="clear" w:color="auto" w:fill="auto"/>
            <w:vAlign w:val="center"/>
          </w:tcPr>
          <w:p w14:paraId="68A045A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679C857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AB8D46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FB8AF9C"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8B29B71" w14:textId="77777777" w:rsidTr="00A112EC">
        <w:trPr>
          <w:trHeight w:val="1335"/>
        </w:trPr>
        <w:tc>
          <w:tcPr>
            <w:tcW w:w="995" w:type="dxa"/>
            <w:shd w:val="clear" w:color="auto" w:fill="auto"/>
            <w:vAlign w:val="center"/>
            <w:hideMark/>
          </w:tcPr>
          <w:p w14:paraId="27E6859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1A08D29" w14:textId="77777777" w:rsidR="000B7F82" w:rsidRPr="00FE775D" w:rsidRDefault="000B7F82" w:rsidP="00A112EC">
            <w:pPr>
              <w:spacing w:line="312" w:lineRule="auto"/>
              <w:jc w:val="both"/>
              <w:rPr>
                <w:bCs/>
                <w:color w:val="000000" w:themeColor="text1"/>
                <w:sz w:val="28"/>
                <w:szCs w:val="28"/>
                <w:lang w:val="pt-BR"/>
              </w:rPr>
            </w:pPr>
            <w:r w:rsidRPr="00FE775D">
              <w:rPr>
                <w:bCs/>
                <w:color w:val="000000" w:themeColor="text1"/>
                <w:sz w:val="28"/>
                <w:szCs w:val="28"/>
                <w:lang w:val="nl-NL"/>
              </w:rPr>
              <w:t xml:space="preserve">Tiêu chuẩn 4.3: </w:t>
            </w:r>
            <w:r w:rsidRPr="00FE775D">
              <w:rPr>
                <w:bCs/>
                <w:color w:val="000000" w:themeColor="text1"/>
                <w:sz w:val="28"/>
                <w:szCs w:val="28"/>
                <w:lang w:val="pt-BR"/>
              </w:rPr>
              <w:t>Chuẩn đầu ra của các chương trình đào tạo đáp ứng yêu cầu của Khung trình độ quốc gia Việt Nam đối với các trình độ giáo dục nghề nghiệp, phù hợp với mục tiêu của giáo dục nghề nghiệp, yêu cầu của ngành, nghề đào tạo và được công bố công khai.</w:t>
            </w:r>
          </w:p>
          <w:p w14:paraId="17542F6B"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13ABE75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4D6319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83A6BC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2445113A"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EB8EAC9" w14:textId="77777777" w:rsidTr="00A112EC">
        <w:trPr>
          <w:trHeight w:val="675"/>
        </w:trPr>
        <w:tc>
          <w:tcPr>
            <w:tcW w:w="995" w:type="dxa"/>
            <w:shd w:val="clear" w:color="auto" w:fill="auto"/>
            <w:vAlign w:val="center"/>
            <w:hideMark/>
          </w:tcPr>
          <w:p w14:paraId="4701E876"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F3FC95D" w14:textId="77777777" w:rsidR="000B7F82" w:rsidRPr="00FE775D" w:rsidRDefault="000B7F82" w:rsidP="00A112EC">
            <w:pPr>
              <w:spacing w:line="312" w:lineRule="auto"/>
              <w:jc w:val="both"/>
              <w:rPr>
                <w:bCs/>
                <w:color w:val="000000" w:themeColor="text1"/>
                <w:sz w:val="28"/>
                <w:szCs w:val="28"/>
                <w:lang w:val="pt-BR"/>
              </w:rPr>
            </w:pPr>
            <w:r w:rsidRPr="00FE775D">
              <w:rPr>
                <w:bCs/>
                <w:color w:val="000000" w:themeColor="text1"/>
                <w:sz w:val="28"/>
                <w:szCs w:val="28"/>
                <w:lang w:val="nl-NL"/>
              </w:rPr>
              <w:t xml:space="preserve">Tiêu chuẩn 4.4: </w:t>
            </w:r>
            <w:r w:rsidRPr="00FE775D">
              <w:rPr>
                <w:bCs/>
                <w:color w:val="000000" w:themeColor="text1"/>
                <w:sz w:val="28"/>
                <w:szCs w:val="28"/>
                <w:lang w:val="pt-BR"/>
              </w:rPr>
              <w:t>Các chương trình đào tạo được định kỳ rà soát, đánh giá, cập nhật và cải tiến chất lượng để đáp ứng yêu cầu của thị trường lao động và sự phát triển của ngành, địa phương</w:t>
            </w:r>
          </w:p>
          <w:p w14:paraId="3D1CCE1A"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151B82B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B72034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3FF4134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1957BBE"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4B547B38" w14:textId="77777777" w:rsidTr="00A112EC">
        <w:trPr>
          <w:trHeight w:val="675"/>
        </w:trPr>
        <w:tc>
          <w:tcPr>
            <w:tcW w:w="995" w:type="dxa"/>
            <w:shd w:val="clear" w:color="auto" w:fill="auto"/>
            <w:vAlign w:val="center"/>
            <w:hideMark/>
          </w:tcPr>
          <w:p w14:paraId="0713F4CB"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3A2C612"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rPr>
              <w:t>Tiêu chuẩn 4.5:</w:t>
            </w:r>
            <w:r w:rsidRPr="00FE775D">
              <w:rPr>
                <w:bCs/>
                <w:color w:val="000000" w:themeColor="text1"/>
                <w:sz w:val="28"/>
                <w:szCs w:val="28"/>
                <w:lang w:val="nl-NL"/>
              </w:rPr>
              <w:t xml:space="preserve"> </w:t>
            </w:r>
            <w:r w:rsidRPr="00FE775D">
              <w:rPr>
                <w:bCs/>
                <w:color w:val="000000" w:themeColor="text1"/>
                <w:sz w:val="28"/>
                <w:szCs w:val="28"/>
                <w:lang w:val="pt-BR"/>
              </w:rPr>
              <w:t xml:space="preserve">Trường ban </w:t>
            </w:r>
            <w:r w:rsidRPr="00FE775D">
              <w:rPr>
                <w:bCs/>
                <w:color w:val="000000" w:themeColor="text1"/>
                <w:sz w:val="28"/>
                <w:szCs w:val="28"/>
                <w:lang w:val="pt-BR"/>
              </w:rPr>
              <w:lastRenderedPageBreak/>
              <w:t>hành và áp dụng quy trình bảo đảm chất lượng về xây dựng, lựa chọn, chỉnh sửa, bổ sung giáo trình đào tạo. Quá trình xây dựng và thẩm định giáo trình đào tạo có sự tham gia của chuyên gia, cán bộ quản lý có kinh nghiệm của ngành, nghề đào tạo và các bên liên quan.</w:t>
            </w:r>
          </w:p>
        </w:tc>
        <w:tc>
          <w:tcPr>
            <w:tcW w:w="948" w:type="dxa"/>
            <w:shd w:val="clear" w:color="auto" w:fill="auto"/>
            <w:vAlign w:val="center"/>
          </w:tcPr>
          <w:p w14:paraId="36956E7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DBBA17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22E7B6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C41974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7DD9340" w14:textId="77777777" w:rsidTr="00A112EC">
        <w:trPr>
          <w:trHeight w:val="660"/>
        </w:trPr>
        <w:tc>
          <w:tcPr>
            <w:tcW w:w="995" w:type="dxa"/>
            <w:shd w:val="clear" w:color="auto" w:fill="auto"/>
            <w:vAlign w:val="center"/>
            <w:hideMark/>
          </w:tcPr>
          <w:p w14:paraId="0307EEAF" w14:textId="77777777" w:rsidR="000B7F82" w:rsidRPr="00FE775D" w:rsidRDefault="000B7F82" w:rsidP="00A112EC">
            <w:pPr>
              <w:spacing w:line="312" w:lineRule="auto"/>
              <w:jc w:val="center"/>
              <w:rPr>
                <w:b/>
                <w:bCs/>
                <w:color w:val="000000" w:themeColor="text1"/>
                <w:sz w:val="28"/>
                <w:szCs w:val="28"/>
                <w:lang w:eastAsia="vi-VN"/>
              </w:rPr>
            </w:pPr>
          </w:p>
        </w:tc>
        <w:tc>
          <w:tcPr>
            <w:tcW w:w="3701" w:type="dxa"/>
            <w:shd w:val="clear" w:color="auto" w:fill="auto"/>
            <w:hideMark/>
          </w:tcPr>
          <w:p w14:paraId="625C7328" w14:textId="77777777" w:rsidR="000B7F82" w:rsidRPr="00FE775D" w:rsidRDefault="000B7F82" w:rsidP="00A112EC">
            <w:pPr>
              <w:spacing w:line="312" w:lineRule="auto"/>
              <w:jc w:val="both"/>
              <w:rPr>
                <w:b/>
                <w:bCs/>
                <w:color w:val="000000" w:themeColor="text1"/>
                <w:sz w:val="28"/>
                <w:szCs w:val="28"/>
                <w:lang w:eastAsia="vi-VN"/>
              </w:rPr>
            </w:pPr>
            <w:r w:rsidRPr="00FE775D">
              <w:rPr>
                <w:bCs/>
                <w:color w:val="000000" w:themeColor="text1"/>
                <w:sz w:val="28"/>
                <w:szCs w:val="28"/>
                <w:lang w:val="vi-VN"/>
              </w:rPr>
              <w:t xml:space="preserve">Tiêu chuẩn </w:t>
            </w:r>
            <w:r w:rsidRPr="00FE775D">
              <w:rPr>
                <w:bCs/>
                <w:color w:val="000000" w:themeColor="text1"/>
                <w:sz w:val="28"/>
                <w:szCs w:val="28"/>
              </w:rPr>
              <w:t>4.</w:t>
            </w:r>
            <w:r w:rsidRPr="00FE775D">
              <w:rPr>
                <w:bCs/>
                <w:color w:val="000000" w:themeColor="text1"/>
                <w:sz w:val="28"/>
                <w:szCs w:val="28"/>
                <w:lang w:val="nl-NL"/>
              </w:rPr>
              <w:t>6</w:t>
            </w:r>
            <w:r w:rsidRPr="00FE775D">
              <w:rPr>
                <w:bCs/>
                <w:color w:val="000000" w:themeColor="text1"/>
                <w:sz w:val="28"/>
                <w:szCs w:val="28"/>
                <w:lang w:val="vi-VN"/>
              </w:rPr>
              <w:t xml:space="preserve">: </w:t>
            </w:r>
            <w:r w:rsidRPr="00FE775D">
              <w:rPr>
                <w:bCs/>
                <w:color w:val="000000" w:themeColor="text1"/>
                <w:sz w:val="28"/>
                <w:szCs w:val="28"/>
                <w:lang w:val="pt-BR"/>
              </w:rPr>
              <w:t>Trường ban hành đầy đủ giáo trình các mô-đun, môn học của chương trình đào tạo. Các giáo trình cụ thể hóa yêu cầu về nội dung kiến thức, kỹ năng của từng mô-đun, môn học trong chương trình đào tạo và phù hợp với phương pháp dạy học</w:t>
            </w:r>
          </w:p>
        </w:tc>
        <w:tc>
          <w:tcPr>
            <w:tcW w:w="948" w:type="dxa"/>
            <w:shd w:val="clear" w:color="auto" w:fill="auto"/>
            <w:vAlign w:val="center"/>
          </w:tcPr>
          <w:p w14:paraId="0FBABF9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A54F09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79E26B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2</w:t>
            </w:r>
          </w:p>
        </w:tc>
        <w:tc>
          <w:tcPr>
            <w:tcW w:w="1256" w:type="dxa"/>
            <w:vAlign w:val="center"/>
          </w:tcPr>
          <w:p w14:paraId="09414415" w14:textId="77777777" w:rsidR="000B7F82" w:rsidRPr="00FE775D" w:rsidRDefault="000B7F82" w:rsidP="00A112EC">
            <w:pPr>
              <w:spacing w:line="312" w:lineRule="auto"/>
              <w:jc w:val="center"/>
              <w:rPr>
                <w:b/>
                <w:bCs/>
                <w:color w:val="000000" w:themeColor="text1"/>
                <w:sz w:val="28"/>
                <w:szCs w:val="28"/>
                <w:lang w:eastAsia="vi-VN"/>
              </w:rPr>
            </w:pPr>
          </w:p>
        </w:tc>
      </w:tr>
      <w:tr w:rsidR="00FE775D" w:rsidRPr="00FE775D" w14:paraId="6FCE50AE" w14:textId="77777777" w:rsidTr="00A112EC">
        <w:trPr>
          <w:trHeight w:val="1005"/>
        </w:trPr>
        <w:tc>
          <w:tcPr>
            <w:tcW w:w="995" w:type="dxa"/>
            <w:shd w:val="clear" w:color="auto" w:fill="auto"/>
            <w:vAlign w:val="center"/>
            <w:hideMark/>
          </w:tcPr>
          <w:p w14:paraId="7A66CBD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4A8311B" w14:textId="77777777" w:rsidR="000B7F82" w:rsidRPr="00FE775D" w:rsidRDefault="000B7F82" w:rsidP="00A112EC">
            <w:pPr>
              <w:spacing w:line="312" w:lineRule="auto"/>
              <w:jc w:val="both"/>
              <w:rPr>
                <w:b/>
                <w:bCs/>
                <w:i/>
                <w:iCs/>
                <w:color w:val="000000" w:themeColor="text1"/>
                <w:sz w:val="28"/>
                <w:szCs w:val="28"/>
                <w:lang w:eastAsia="vi-VN"/>
              </w:rPr>
            </w:pPr>
            <w:r w:rsidRPr="00FE775D">
              <w:rPr>
                <w:bCs/>
                <w:color w:val="000000" w:themeColor="text1"/>
                <w:sz w:val="28"/>
                <w:szCs w:val="28"/>
              </w:rPr>
              <w:t xml:space="preserve">Tiêu chuẩn 4.7: </w:t>
            </w:r>
            <w:r w:rsidRPr="00FE775D">
              <w:rPr>
                <w:bCs/>
                <w:color w:val="000000" w:themeColor="text1"/>
                <w:sz w:val="28"/>
                <w:szCs w:val="28"/>
                <w:lang w:val="pt-BR"/>
              </w:rPr>
              <w:t>Các giáo trình định kỳ được rà soát, đánh giá và cập nhật theo quy định, đáp ứng sự thay đổi của chương trình đào tạo</w:t>
            </w:r>
          </w:p>
        </w:tc>
        <w:tc>
          <w:tcPr>
            <w:tcW w:w="948" w:type="dxa"/>
            <w:shd w:val="clear" w:color="auto" w:fill="auto"/>
            <w:vAlign w:val="center"/>
          </w:tcPr>
          <w:p w14:paraId="5370C5D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28623AD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5B79433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6149CC0"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8EFB824" w14:textId="77777777" w:rsidTr="00A112EC">
        <w:trPr>
          <w:trHeight w:val="134"/>
        </w:trPr>
        <w:tc>
          <w:tcPr>
            <w:tcW w:w="995" w:type="dxa"/>
            <w:shd w:val="clear" w:color="auto" w:fill="auto"/>
            <w:vAlign w:val="center"/>
          </w:tcPr>
          <w:p w14:paraId="58FA28B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5</w:t>
            </w:r>
          </w:p>
        </w:tc>
        <w:tc>
          <w:tcPr>
            <w:tcW w:w="3701" w:type="dxa"/>
            <w:shd w:val="clear" w:color="auto" w:fill="auto"/>
            <w:hideMark/>
          </w:tcPr>
          <w:p w14:paraId="0FF98227"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6"/>
                <w:szCs w:val="26"/>
                <w:lang w:val="nl-NL"/>
              </w:rPr>
              <w:t xml:space="preserve">Tiêu chí 5 - </w:t>
            </w:r>
            <w:r w:rsidRPr="00FE775D">
              <w:rPr>
                <w:b/>
                <w:color w:val="000000" w:themeColor="text1"/>
                <w:sz w:val="26"/>
                <w:szCs w:val="26"/>
                <w:lang w:val="pt-BR"/>
              </w:rPr>
              <w:t>Cơ sở vật chất, thiết bị đào tạo</w:t>
            </w:r>
          </w:p>
        </w:tc>
        <w:tc>
          <w:tcPr>
            <w:tcW w:w="948" w:type="dxa"/>
            <w:shd w:val="clear" w:color="auto" w:fill="auto"/>
            <w:vAlign w:val="center"/>
          </w:tcPr>
          <w:p w14:paraId="7202BB1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16</w:t>
            </w:r>
          </w:p>
        </w:tc>
        <w:tc>
          <w:tcPr>
            <w:tcW w:w="1399" w:type="dxa"/>
            <w:shd w:val="clear" w:color="auto" w:fill="auto"/>
            <w:vAlign w:val="center"/>
          </w:tcPr>
          <w:p w14:paraId="6DCFCED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14</w:t>
            </w:r>
          </w:p>
        </w:tc>
        <w:tc>
          <w:tcPr>
            <w:tcW w:w="1109" w:type="dxa"/>
            <w:vAlign w:val="center"/>
          </w:tcPr>
          <w:p w14:paraId="583F39E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14</w:t>
            </w:r>
          </w:p>
        </w:tc>
        <w:tc>
          <w:tcPr>
            <w:tcW w:w="1256" w:type="dxa"/>
            <w:vAlign w:val="center"/>
          </w:tcPr>
          <w:p w14:paraId="0C9DB32F" w14:textId="1BAED4D4"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87,5%</w:t>
            </w:r>
          </w:p>
        </w:tc>
      </w:tr>
      <w:tr w:rsidR="00FE775D" w:rsidRPr="00FE775D" w14:paraId="466862F1" w14:textId="77777777" w:rsidTr="00A112EC">
        <w:trPr>
          <w:trHeight w:val="1005"/>
        </w:trPr>
        <w:tc>
          <w:tcPr>
            <w:tcW w:w="995" w:type="dxa"/>
            <w:shd w:val="clear" w:color="auto" w:fill="auto"/>
            <w:vAlign w:val="center"/>
            <w:hideMark/>
          </w:tcPr>
          <w:p w14:paraId="3F77FB0B"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8E6B726"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5.1: Trường ban hành và áp dụng quy trình, công cụ quản lý thiết bị, xưởng thực hành, phòng học, các phòng công năng khác đáp ứng các nhu cầu về đào tạo, nghiên cứu, dịch vụ người học và các hoạt động khác của trường.</w:t>
            </w:r>
          </w:p>
        </w:tc>
        <w:tc>
          <w:tcPr>
            <w:tcW w:w="948" w:type="dxa"/>
            <w:shd w:val="clear" w:color="auto" w:fill="auto"/>
            <w:vAlign w:val="center"/>
          </w:tcPr>
          <w:p w14:paraId="460D2B0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239BAD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BC17C2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48C4F14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ACC50CB" w14:textId="77777777" w:rsidTr="00A112EC">
        <w:trPr>
          <w:trHeight w:val="1005"/>
        </w:trPr>
        <w:tc>
          <w:tcPr>
            <w:tcW w:w="995" w:type="dxa"/>
            <w:shd w:val="clear" w:color="auto" w:fill="auto"/>
            <w:vAlign w:val="center"/>
            <w:hideMark/>
          </w:tcPr>
          <w:p w14:paraId="2DA89BF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3873C8C4"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5.2: Quy hoạch tổng thể các khuôn viên của trường phù hợp với công năng, bền vững về môi trường. Hệ thống hạ tầng kỹ thuật của trường theo quy chuẩn và tiêu chuẩn hiện hành, đáp ứng nhu cầu đào tạo, sản xuất, dịch vụ, sinh hoạt</w:t>
            </w:r>
          </w:p>
        </w:tc>
        <w:tc>
          <w:tcPr>
            <w:tcW w:w="948" w:type="dxa"/>
            <w:shd w:val="clear" w:color="auto" w:fill="auto"/>
            <w:vAlign w:val="center"/>
          </w:tcPr>
          <w:p w14:paraId="4CE9DAF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2825F2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E88DC5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37AD86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7C8902F" w14:textId="77777777" w:rsidTr="00A112EC">
        <w:trPr>
          <w:trHeight w:val="1335"/>
        </w:trPr>
        <w:tc>
          <w:tcPr>
            <w:tcW w:w="995" w:type="dxa"/>
            <w:shd w:val="clear" w:color="auto" w:fill="auto"/>
            <w:vAlign w:val="center"/>
            <w:hideMark/>
          </w:tcPr>
          <w:p w14:paraId="2B4434C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2A925C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lang w:val="nl-NL"/>
              </w:rPr>
              <w:t>Tiêu chuẩn 5.3: Khu hiệu bộ, khu học lý thuyết, khu học thực hành, khu rèn luyện thể chất, khu phục vụ và các hạng mục khác phục vụ sinh hoạt cho người học, nhà giáo có cơ sở vật chất, thiết bị đào tạo phù hợp với nghề, quy mô, trình độ đào tạo, bảo đảm các yêu cầu công nghệ và bảo vệ môi trường</w:t>
            </w:r>
          </w:p>
        </w:tc>
        <w:tc>
          <w:tcPr>
            <w:tcW w:w="948" w:type="dxa"/>
            <w:shd w:val="clear" w:color="auto" w:fill="auto"/>
            <w:vAlign w:val="center"/>
          </w:tcPr>
          <w:p w14:paraId="5E1C518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7F70DEC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0</w:t>
            </w:r>
          </w:p>
        </w:tc>
        <w:tc>
          <w:tcPr>
            <w:tcW w:w="1109" w:type="dxa"/>
            <w:vAlign w:val="center"/>
          </w:tcPr>
          <w:p w14:paraId="281FEC69"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0</w:t>
            </w:r>
          </w:p>
        </w:tc>
        <w:tc>
          <w:tcPr>
            <w:tcW w:w="1256" w:type="dxa"/>
            <w:vAlign w:val="center"/>
          </w:tcPr>
          <w:p w14:paraId="6BBD49E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0DC820E" w14:textId="77777777" w:rsidTr="00A112EC">
        <w:trPr>
          <w:trHeight w:val="1005"/>
        </w:trPr>
        <w:tc>
          <w:tcPr>
            <w:tcW w:w="995" w:type="dxa"/>
            <w:shd w:val="clear" w:color="auto" w:fill="auto"/>
            <w:vAlign w:val="center"/>
            <w:hideMark/>
          </w:tcPr>
          <w:p w14:paraId="44504BB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7749F5D"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5.4: Các tiêu chuẩn về môi trường, an toàn, sức khỏe nghề nghiệp được trường xác định và triển khai, bao gồm cả các nhu cầu, các điều kiện thiết yếu cho người khuyết tật (nếu có) và không phân biệt đối xử về giới.</w:t>
            </w:r>
          </w:p>
        </w:tc>
        <w:tc>
          <w:tcPr>
            <w:tcW w:w="948" w:type="dxa"/>
            <w:shd w:val="clear" w:color="auto" w:fill="auto"/>
            <w:vAlign w:val="center"/>
          </w:tcPr>
          <w:p w14:paraId="3012995D"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49251C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C5967E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5CF43D3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C318669" w14:textId="77777777" w:rsidTr="00A112EC">
        <w:trPr>
          <w:trHeight w:val="1335"/>
        </w:trPr>
        <w:tc>
          <w:tcPr>
            <w:tcW w:w="995" w:type="dxa"/>
            <w:shd w:val="clear" w:color="auto" w:fill="auto"/>
            <w:vAlign w:val="center"/>
            <w:hideMark/>
          </w:tcPr>
          <w:p w14:paraId="4676133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ACC5E21"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5.5: Thiết bị, dụng cụ phục vụ đào tạo đáp ứng yêu cầu tổ chức thực hiện các chương trình đào tạo và được quản lý, bảo trì, bảo dưỡng, bố trí hợp lý, bảo đảm các yêu cầu sư phạm, an toàn sức khỏe, vệ sinh môi trường</w:t>
            </w:r>
          </w:p>
        </w:tc>
        <w:tc>
          <w:tcPr>
            <w:tcW w:w="948" w:type="dxa"/>
            <w:shd w:val="clear" w:color="auto" w:fill="auto"/>
            <w:vAlign w:val="center"/>
          </w:tcPr>
          <w:p w14:paraId="4D43EB7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1ACCEA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1D81C79F"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6D3F38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3DF91A07" w14:textId="77777777" w:rsidTr="00A112EC">
        <w:trPr>
          <w:trHeight w:val="1005"/>
        </w:trPr>
        <w:tc>
          <w:tcPr>
            <w:tcW w:w="995" w:type="dxa"/>
            <w:shd w:val="clear" w:color="auto" w:fill="auto"/>
            <w:vAlign w:val="center"/>
            <w:hideMark/>
          </w:tcPr>
          <w:p w14:paraId="72FE4F38"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213218D2"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5.6: Trường ban hành và áp dụng quy trình quản lý, cấp phát nguyên, nhiên, vật liệu. Nguyên, nhiên, vật liệu được bố trí hợp lý, đáp ứng đầy đủ nhu cầu theo kế hoạch, tiến độ đào tạo và được tái sử dụng hiệu quả.</w:t>
            </w:r>
          </w:p>
        </w:tc>
        <w:tc>
          <w:tcPr>
            <w:tcW w:w="948" w:type="dxa"/>
            <w:shd w:val="clear" w:color="auto" w:fill="auto"/>
            <w:vAlign w:val="center"/>
          </w:tcPr>
          <w:p w14:paraId="19EF055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01AC6DF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4F0264C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29E12946"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CCC086B" w14:textId="77777777" w:rsidTr="00A112EC">
        <w:trPr>
          <w:trHeight w:val="1335"/>
        </w:trPr>
        <w:tc>
          <w:tcPr>
            <w:tcW w:w="995" w:type="dxa"/>
            <w:shd w:val="clear" w:color="auto" w:fill="auto"/>
            <w:vAlign w:val="center"/>
            <w:hideMark/>
          </w:tcPr>
          <w:p w14:paraId="18684FD8"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4CBC803"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5.7: Trường có thư viện bao gồm phòng đọc điện tử; phòng đọc của cán bộ, nhà giáo; phòng đọc của người học; kho sách bảo đảm tiêu chuẩn thiết kế và định mức diện tích sử dụng.</w:t>
            </w:r>
          </w:p>
        </w:tc>
        <w:tc>
          <w:tcPr>
            <w:tcW w:w="948" w:type="dxa"/>
            <w:shd w:val="clear" w:color="auto" w:fill="auto"/>
            <w:vAlign w:val="center"/>
          </w:tcPr>
          <w:p w14:paraId="48C5244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E0DCE7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2B6DC8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3C365E4A"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8618CC2" w14:textId="77777777" w:rsidTr="00A112EC">
        <w:trPr>
          <w:trHeight w:val="675"/>
        </w:trPr>
        <w:tc>
          <w:tcPr>
            <w:tcW w:w="995" w:type="dxa"/>
            <w:shd w:val="clear" w:color="auto" w:fill="auto"/>
            <w:vAlign w:val="center"/>
            <w:hideMark/>
          </w:tcPr>
          <w:p w14:paraId="0A6B9896"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CC9704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5.8: Thư viện, nguồn học liệu đầy đủ và phù hợp, được cập nhật, áp dụng những tiến bộ về công nghệ thông tin trong quản lý, sử dụng, bảo đảm hỗ trợ hiệu quả các hoạt động dạy, học, nghiên cứu của nhà giáo, cán bộ quản lý, viên chức, người lao động và người học.</w:t>
            </w:r>
          </w:p>
        </w:tc>
        <w:tc>
          <w:tcPr>
            <w:tcW w:w="948" w:type="dxa"/>
            <w:shd w:val="clear" w:color="auto" w:fill="auto"/>
            <w:vAlign w:val="center"/>
          </w:tcPr>
          <w:p w14:paraId="36E65AE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E3AC98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051356C"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767B6F16"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1783423B" w14:textId="77777777" w:rsidTr="00A112EC">
        <w:trPr>
          <w:trHeight w:val="286"/>
        </w:trPr>
        <w:tc>
          <w:tcPr>
            <w:tcW w:w="995" w:type="dxa"/>
            <w:shd w:val="clear" w:color="auto" w:fill="auto"/>
            <w:vAlign w:val="center"/>
            <w:hideMark/>
          </w:tcPr>
          <w:p w14:paraId="5161F2B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6</w:t>
            </w:r>
          </w:p>
        </w:tc>
        <w:tc>
          <w:tcPr>
            <w:tcW w:w="3701" w:type="dxa"/>
            <w:shd w:val="clear" w:color="auto" w:fill="auto"/>
            <w:hideMark/>
          </w:tcPr>
          <w:p w14:paraId="35A993FA"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6"/>
                <w:szCs w:val="26"/>
                <w:lang w:val="nl-NL"/>
              </w:rPr>
              <w:t>Tiêu chí 6 - Nghiên cứu khoa học, chuyển giao công nghệ và hợp tác quốc tế</w:t>
            </w:r>
          </w:p>
        </w:tc>
        <w:tc>
          <w:tcPr>
            <w:tcW w:w="948" w:type="dxa"/>
            <w:shd w:val="clear" w:color="auto" w:fill="auto"/>
            <w:vAlign w:val="center"/>
          </w:tcPr>
          <w:p w14:paraId="459E9F7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w:t>
            </w:r>
          </w:p>
        </w:tc>
        <w:tc>
          <w:tcPr>
            <w:tcW w:w="1399" w:type="dxa"/>
            <w:shd w:val="clear" w:color="auto" w:fill="auto"/>
            <w:vAlign w:val="center"/>
          </w:tcPr>
          <w:p w14:paraId="715829D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w:t>
            </w:r>
          </w:p>
        </w:tc>
        <w:tc>
          <w:tcPr>
            <w:tcW w:w="1109" w:type="dxa"/>
            <w:vAlign w:val="center"/>
          </w:tcPr>
          <w:p w14:paraId="5E49EAE1"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8</w:t>
            </w:r>
          </w:p>
        </w:tc>
        <w:tc>
          <w:tcPr>
            <w:tcW w:w="1256" w:type="dxa"/>
            <w:vAlign w:val="center"/>
          </w:tcPr>
          <w:p w14:paraId="54C4A88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100%</w:t>
            </w:r>
          </w:p>
        </w:tc>
      </w:tr>
      <w:tr w:rsidR="00FE775D" w:rsidRPr="00FE775D" w14:paraId="7A3FCBE4" w14:textId="77777777" w:rsidTr="00A112EC">
        <w:trPr>
          <w:trHeight w:val="675"/>
        </w:trPr>
        <w:tc>
          <w:tcPr>
            <w:tcW w:w="995" w:type="dxa"/>
            <w:shd w:val="clear" w:color="auto" w:fill="auto"/>
            <w:vAlign w:val="center"/>
            <w:hideMark/>
          </w:tcPr>
          <w:p w14:paraId="2190817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FC37644"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6.1: Trường ban hành quy định và thực hiện chính sách khuyến khích cán bộ quản lý, nhà giáo, viên chức, người lao động và người học tham gia nghiên cứu khoa học, sáng kiến cải tiến, chuyển giao công nghệ nhằm nâng cao hiệu quả, chất lượng đào tạo và phục vụ cộng đồng</w:t>
            </w:r>
          </w:p>
        </w:tc>
        <w:tc>
          <w:tcPr>
            <w:tcW w:w="948" w:type="dxa"/>
            <w:shd w:val="clear" w:color="auto" w:fill="auto"/>
            <w:vAlign w:val="center"/>
          </w:tcPr>
          <w:p w14:paraId="489CE5D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62A72D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6583DCF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0EC0170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FCCFE33" w14:textId="77777777" w:rsidTr="00A112EC">
        <w:trPr>
          <w:trHeight w:val="70"/>
        </w:trPr>
        <w:tc>
          <w:tcPr>
            <w:tcW w:w="995" w:type="dxa"/>
            <w:shd w:val="clear" w:color="auto" w:fill="auto"/>
            <w:vAlign w:val="center"/>
            <w:hideMark/>
          </w:tcPr>
          <w:p w14:paraId="7C7DE90E"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0562A86A"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 xml:space="preserve">Tiêu chuẩn 6.2: Hằng năm, </w:t>
            </w:r>
            <w:r w:rsidRPr="00FE775D">
              <w:rPr>
                <w:color w:val="000000" w:themeColor="text1"/>
                <w:sz w:val="26"/>
                <w:szCs w:val="26"/>
              </w:rPr>
              <w:lastRenderedPageBreak/>
              <w:t>trường có tổ chức thực hiện các đề tài nghiên cứu khoa học, sáng kiến cải tiến từ cấp trường trở lên, được ứng dụng, phục vụ trực tiếp công tác đào tạo của trường và phục vụ cộng đồng</w:t>
            </w:r>
          </w:p>
        </w:tc>
        <w:tc>
          <w:tcPr>
            <w:tcW w:w="948" w:type="dxa"/>
            <w:shd w:val="clear" w:color="auto" w:fill="auto"/>
            <w:vAlign w:val="center"/>
          </w:tcPr>
          <w:p w14:paraId="34E3946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9C0AEC6"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0FFDB1B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12981792"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327679FA" w14:textId="77777777" w:rsidTr="00A112EC">
        <w:trPr>
          <w:trHeight w:val="1005"/>
        </w:trPr>
        <w:tc>
          <w:tcPr>
            <w:tcW w:w="995" w:type="dxa"/>
            <w:shd w:val="clear" w:color="auto" w:fill="auto"/>
            <w:vAlign w:val="center"/>
            <w:hideMark/>
          </w:tcPr>
          <w:p w14:paraId="2640D347"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1FF6223D"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chuẩn 6.3: Hằng năm, trường có các bài báo của nhà giáo, cán bộ quản lý, viên chức, người lao động đăng trên các tạp chí chuyên ngành hoặc ấn phẩm tương đương.</w:t>
            </w:r>
          </w:p>
        </w:tc>
        <w:tc>
          <w:tcPr>
            <w:tcW w:w="948" w:type="dxa"/>
            <w:shd w:val="clear" w:color="auto" w:fill="auto"/>
            <w:vAlign w:val="center"/>
          </w:tcPr>
          <w:p w14:paraId="408C30A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D33AD9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2967C4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022A792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90AC411" w14:textId="77777777" w:rsidTr="00A112EC">
        <w:trPr>
          <w:trHeight w:val="1005"/>
        </w:trPr>
        <w:tc>
          <w:tcPr>
            <w:tcW w:w="995" w:type="dxa"/>
            <w:shd w:val="clear" w:color="auto" w:fill="auto"/>
            <w:vAlign w:val="center"/>
            <w:hideMark/>
          </w:tcPr>
          <w:p w14:paraId="06323721"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F79A628"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6"/>
                <w:szCs w:val="26"/>
              </w:rPr>
              <w:t>Tiêu chuẩn 6.4. Có hoạt động hợp tác với các trường hoặc các tổ chức, cá nhân nước ngoài góp phần nâng cao chất lượng đào tạo của trường.</w:t>
            </w:r>
          </w:p>
        </w:tc>
        <w:tc>
          <w:tcPr>
            <w:tcW w:w="948" w:type="dxa"/>
            <w:shd w:val="clear" w:color="auto" w:fill="auto"/>
            <w:vAlign w:val="center"/>
          </w:tcPr>
          <w:p w14:paraId="08E83D1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07BD4F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39A72556"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C5020E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55B354E" w14:textId="77777777" w:rsidTr="00A112EC">
        <w:trPr>
          <w:trHeight w:val="330"/>
        </w:trPr>
        <w:tc>
          <w:tcPr>
            <w:tcW w:w="995" w:type="dxa"/>
            <w:shd w:val="clear" w:color="auto" w:fill="auto"/>
            <w:vAlign w:val="center"/>
            <w:hideMark/>
          </w:tcPr>
          <w:p w14:paraId="7D106F9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7</w:t>
            </w:r>
          </w:p>
        </w:tc>
        <w:tc>
          <w:tcPr>
            <w:tcW w:w="3701" w:type="dxa"/>
            <w:shd w:val="clear" w:color="auto" w:fill="auto"/>
            <w:hideMark/>
          </w:tcPr>
          <w:p w14:paraId="7A966652" w14:textId="77777777" w:rsidR="000B7F82" w:rsidRPr="00FE775D" w:rsidRDefault="000B7F82" w:rsidP="00A112EC">
            <w:pPr>
              <w:spacing w:line="312" w:lineRule="auto"/>
              <w:jc w:val="both"/>
              <w:rPr>
                <w:b/>
                <w:bCs/>
                <w:color w:val="000000" w:themeColor="text1"/>
                <w:sz w:val="28"/>
                <w:szCs w:val="28"/>
                <w:lang w:eastAsia="vi-VN"/>
              </w:rPr>
            </w:pPr>
            <w:r w:rsidRPr="00FE775D">
              <w:rPr>
                <w:b/>
                <w:color w:val="000000" w:themeColor="text1"/>
                <w:sz w:val="28"/>
                <w:szCs w:val="28"/>
                <w:lang w:val="nl-NL"/>
              </w:rPr>
              <w:t xml:space="preserve">Tiêu chí 7 - </w:t>
            </w:r>
            <w:r w:rsidRPr="00FE775D">
              <w:rPr>
                <w:b/>
                <w:color w:val="000000" w:themeColor="text1"/>
                <w:sz w:val="28"/>
                <w:szCs w:val="28"/>
              </w:rPr>
              <w:t>Người học và hoạt động hỗ trợ người học</w:t>
            </w:r>
          </w:p>
        </w:tc>
        <w:tc>
          <w:tcPr>
            <w:tcW w:w="948" w:type="dxa"/>
            <w:shd w:val="clear" w:color="auto" w:fill="auto"/>
            <w:vAlign w:val="center"/>
          </w:tcPr>
          <w:p w14:paraId="76E04FE5"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10</w:t>
            </w:r>
          </w:p>
        </w:tc>
        <w:tc>
          <w:tcPr>
            <w:tcW w:w="1399" w:type="dxa"/>
            <w:shd w:val="clear" w:color="auto" w:fill="auto"/>
            <w:vAlign w:val="center"/>
          </w:tcPr>
          <w:p w14:paraId="16660AF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w:t>
            </w:r>
          </w:p>
        </w:tc>
        <w:tc>
          <w:tcPr>
            <w:tcW w:w="1109" w:type="dxa"/>
            <w:vAlign w:val="center"/>
          </w:tcPr>
          <w:p w14:paraId="63C05D0E"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w:t>
            </w:r>
          </w:p>
        </w:tc>
        <w:tc>
          <w:tcPr>
            <w:tcW w:w="1256" w:type="dxa"/>
            <w:vAlign w:val="center"/>
          </w:tcPr>
          <w:p w14:paraId="65BED76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80%</w:t>
            </w:r>
          </w:p>
        </w:tc>
      </w:tr>
      <w:tr w:rsidR="00FE775D" w:rsidRPr="00FE775D" w14:paraId="55C233A5" w14:textId="77777777" w:rsidTr="00A112EC">
        <w:trPr>
          <w:trHeight w:val="675"/>
        </w:trPr>
        <w:tc>
          <w:tcPr>
            <w:tcW w:w="995" w:type="dxa"/>
            <w:shd w:val="clear" w:color="auto" w:fill="auto"/>
            <w:vAlign w:val="center"/>
            <w:hideMark/>
          </w:tcPr>
          <w:p w14:paraId="7718E0D4"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07609A6"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pacing w:val="-2"/>
                <w:sz w:val="28"/>
                <w:szCs w:val="28"/>
                <w:lang w:val="nl-NL"/>
              </w:rPr>
              <w:t xml:space="preserve">Tiêu chuẩn 7.1: </w:t>
            </w:r>
            <w:r w:rsidRPr="00FE775D">
              <w:rPr>
                <w:color w:val="000000" w:themeColor="text1"/>
                <w:sz w:val="28"/>
                <w:szCs w:val="28"/>
              </w:rPr>
              <w:t>Các thông tin về ngành nghề, chương trình đào tạo  và việc thực hiện quy chế đào tạo, thi, xét công nhận tốt nghiệp, nội quy, quy chế của Trường và các chế độ chính sách đối với người học được mô tả rõ ràng, đầy đủ và công khai</w:t>
            </w:r>
          </w:p>
        </w:tc>
        <w:tc>
          <w:tcPr>
            <w:tcW w:w="948" w:type="dxa"/>
            <w:shd w:val="clear" w:color="auto" w:fill="auto"/>
            <w:vAlign w:val="center"/>
          </w:tcPr>
          <w:p w14:paraId="1B5CD6A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3A4C5F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734AD4F7"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18D8F1D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98CAF6B" w14:textId="77777777" w:rsidTr="00A112EC">
        <w:trPr>
          <w:trHeight w:val="675"/>
        </w:trPr>
        <w:tc>
          <w:tcPr>
            <w:tcW w:w="995" w:type="dxa"/>
            <w:shd w:val="clear" w:color="auto" w:fill="auto"/>
            <w:vAlign w:val="center"/>
            <w:hideMark/>
          </w:tcPr>
          <w:p w14:paraId="164434C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51A9AF74" w14:textId="77777777" w:rsidR="000B7F82" w:rsidRPr="00FE775D" w:rsidRDefault="000B7F82" w:rsidP="00A112EC">
            <w:pPr>
              <w:spacing w:line="312" w:lineRule="auto"/>
              <w:jc w:val="both"/>
              <w:rPr>
                <w:color w:val="000000" w:themeColor="text1"/>
                <w:sz w:val="28"/>
                <w:szCs w:val="28"/>
              </w:rPr>
            </w:pPr>
            <w:r w:rsidRPr="00FE775D">
              <w:rPr>
                <w:color w:val="000000" w:themeColor="text1"/>
                <w:sz w:val="28"/>
                <w:szCs w:val="28"/>
                <w:lang w:val="nl-NL"/>
              </w:rPr>
              <w:t xml:space="preserve">Tiêu chuẩn 7.2: </w:t>
            </w:r>
            <w:r w:rsidRPr="00FE775D">
              <w:rPr>
                <w:color w:val="000000" w:themeColor="text1"/>
                <w:sz w:val="28"/>
                <w:szCs w:val="28"/>
              </w:rPr>
              <w:t xml:space="preserve">Người học được hưởng các chế độ chính sách theo quy định, đảm bảo quyền lợi cho người học, tạo điều kiện cho người học thuộc đối tượng chính sách được tiếp cận học nghề, lập nghiệp, </w:t>
            </w:r>
            <w:r w:rsidRPr="00FE775D">
              <w:rPr>
                <w:color w:val="000000" w:themeColor="text1"/>
                <w:sz w:val="28"/>
                <w:szCs w:val="28"/>
              </w:rPr>
              <w:lastRenderedPageBreak/>
              <w:t>người học được đối xử bình đẳng không phân biệt giới tính, tôn giáo, nguồn gốc xuất thân</w:t>
            </w:r>
          </w:p>
          <w:p w14:paraId="75BCC3F6" w14:textId="77777777" w:rsidR="000B7F82" w:rsidRPr="00FE775D" w:rsidRDefault="000B7F82" w:rsidP="00A112EC">
            <w:pPr>
              <w:spacing w:line="312" w:lineRule="auto"/>
              <w:jc w:val="both"/>
              <w:rPr>
                <w:color w:val="000000" w:themeColor="text1"/>
                <w:sz w:val="28"/>
                <w:szCs w:val="28"/>
                <w:lang w:val="nl-NL"/>
              </w:rPr>
            </w:pPr>
          </w:p>
          <w:p w14:paraId="65B6B7DD"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2DB8911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CA3309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0</w:t>
            </w:r>
          </w:p>
        </w:tc>
        <w:tc>
          <w:tcPr>
            <w:tcW w:w="1109" w:type="dxa"/>
            <w:shd w:val="clear" w:color="auto" w:fill="auto"/>
            <w:vAlign w:val="center"/>
          </w:tcPr>
          <w:p w14:paraId="3B8B0544"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0</w:t>
            </w:r>
          </w:p>
        </w:tc>
        <w:tc>
          <w:tcPr>
            <w:tcW w:w="1256" w:type="dxa"/>
            <w:vAlign w:val="center"/>
          </w:tcPr>
          <w:p w14:paraId="5F55CC55"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2A02D597" w14:textId="77777777" w:rsidTr="00A112EC">
        <w:trPr>
          <w:trHeight w:val="1995"/>
        </w:trPr>
        <w:tc>
          <w:tcPr>
            <w:tcW w:w="995" w:type="dxa"/>
            <w:shd w:val="clear" w:color="auto" w:fill="auto"/>
            <w:vAlign w:val="center"/>
            <w:hideMark/>
          </w:tcPr>
          <w:p w14:paraId="25329435"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206C844E"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nl-NL"/>
              </w:rPr>
              <w:t xml:space="preserve">Tiêu chuẩn 7.3: </w:t>
            </w:r>
            <w:r w:rsidRPr="00FE775D">
              <w:rPr>
                <w:color w:val="000000" w:themeColor="text1"/>
                <w:sz w:val="28"/>
                <w:szCs w:val="28"/>
              </w:rPr>
              <w:t>Trường có chính sách và thực hiện chính sách khen thưởng, động viên khuyến khích người học đạt kết quả cao trong học tập, rèn luyện, hỗ trợ kịp thời cho người học trong quá trình học tập để hoàn thành nhiệm vụ học tập</w:t>
            </w:r>
          </w:p>
        </w:tc>
        <w:tc>
          <w:tcPr>
            <w:tcW w:w="948" w:type="dxa"/>
            <w:shd w:val="clear" w:color="auto" w:fill="auto"/>
            <w:vAlign w:val="center"/>
          </w:tcPr>
          <w:p w14:paraId="7E1C700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24020E77"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7DF1A9F1"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3B11840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74F158FE" w14:textId="77777777" w:rsidTr="00A112EC">
        <w:trPr>
          <w:trHeight w:val="1335"/>
        </w:trPr>
        <w:tc>
          <w:tcPr>
            <w:tcW w:w="995" w:type="dxa"/>
            <w:shd w:val="clear" w:color="auto" w:fill="auto"/>
            <w:vAlign w:val="center"/>
            <w:hideMark/>
          </w:tcPr>
          <w:p w14:paraId="49C8BB8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4CFE4D1" w14:textId="77777777" w:rsidR="000B7F82" w:rsidRPr="00FE775D" w:rsidRDefault="000B7F82" w:rsidP="00A112EC">
            <w:pPr>
              <w:spacing w:line="312" w:lineRule="auto"/>
              <w:jc w:val="both"/>
              <w:rPr>
                <w:color w:val="000000" w:themeColor="text1"/>
                <w:sz w:val="28"/>
                <w:szCs w:val="28"/>
              </w:rPr>
            </w:pPr>
            <w:r w:rsidRPr="00FE775D">
              <w:rPr>
                <w:color w:val="000000" w:themeColor="text1"/>
                <w:sz w:val="28"/>
                <w:szCs w:val="28"/>
                <w:lang w:val="nl-NL"/>
              </w:rPr>
              <w:t xml:space="preserve">Tiêu chuẩn 7.4: </w:t>
            </w:r>
            <w:r w:rsidRPr="00FE775D">
              <w:rPr>
                <w:color w:val="000000" w:themeColor="text1"/>
                <w:sz w:val="28"/>
                <w:szCs w:val="28"/>
              </w:rPr>
              <w:t>Người học được tạo điều kiện tham gia các hoạt động văn hoá thể thao, nghiên cứu khoa học và các hoạt động xã hội khác để phát triển toàn diện phẩm chất và năng lực</w:t>
            </w:r>
          </w:p>
          <w:p w14:paraId="268A028A"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17902F1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116B5FB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5F43F1E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4CA51A5E"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319A51B" w14:textId="77777777" w:rsidTr="00A112EC">
        <w:trPr>
          <w:trHeight w:val="675"/>
        </w:trPr>
        <w:tc>
          <w:tcPr>
            <w:tcW w:w="995" w:type="dxa"/>
            <w:shd w:val="clear" w:color="auto" w:fill="auto"/>
            <w:vAlign w:val="center"/>
            <w:hideMark/>
          </w:tcPr>
          <w:p w14:paraId="69F00819"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3873A2CA" w14:textId="77777777" w:rsidR="000B7F82" w:rsidRPr="00FE775D" w:rsidRDefault="000B7F82" w:rsidP="00A112EC">
            <w:pPr>
              <w:spacing w:line="312" w:lineRule="auto"/>
              <w:jc w:val="both"/>
              <w:rPr>
                <w:color w:val="000000" w:themeColor="text1"/>
                <w:sz w:val="28"/>
                <w:szCs w:val="28"/>
              </w:rPr>
            </w:pPr>
            <w:r w:rsidRPr="00FE775D">
              <w:rPr>
                <w:color w:val="000000" w:themeColor="text1"/>
                <w:sz w:val="28"/>
                <w:szCs w:val="28"/>
                <w:lang w:val="nl-NL"/>
              </w:rPr>
              <w:t xml:space="preserve">Tiêu chuẩn 7.5: </w:t>
            </w:r>
            <w:r w:rsidRPr="00FE775D">
              <w:rPr>
                <w:color w:val="000000" w:themeColor="text1"/>
                <w:sz w:val="28"/>
                <w:szCs w:val="28"/>
              </w:rPr>
              <w:t>Các hoạt động phục vụ và hỗ trợ người học cũng như hệ thống giám sát người học được định kỳ rà soát và cải tiến để đáp ứng nhu cầu người học và các bên liên quan</w:t>
            </w:r>
          </w:p>
          <w:p w14:paraId="4738F4F3" w14:textId="77777777" w:rsidR="000B7F82" w:rsidRPr="00FE775D" w:rsidRDefault="000B7F82" w:rsidP="00A112EC">
            <w:pPr>
              <w:spacing w:line="312" w:lineRule="auto"/>
              <w:jc w:val="both"/>
              <w:rPr>
                <w:b/>
                <w:bCs/>
                <w:i/>
                <w:iCs/>
                <w:color w:val="000000" w:themeColor="text1"/>
                <w:sz w:val="28"/>
                <w:szCs w:val="28"/>
                <w:lang w:eastAsia="vi-VN"/>
              </w:rPr>
            </w:pPr>
          </w:p>
        </w:tc>
        <w:tc>
          <w:tcPr>
            <w:tcW w:w="948" w:type="dxa"/>
            <w:shd w:val="clear" w:color="auto" w:fill="auto"/>
            <w:vAlign w:val="center"/>
          </w:tcPr>
          <w:p w14:paraId="6F19F8B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268BBDC"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16FBC629"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53EDC133"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3CF1BE1F" w14:textId="77777777" w:rsidTr="00A112EC">
        <w:trPr>
          <w:trHeight w:val="60"/>
        </w:trPr>
        <w:tc>
          <w:tcPr>
            <w:tcW w:w="995" w:type="dxa"/>
            <w:shd w:val="clear" w:color="auto" w:fill="auto"/>
            <w:vAlign w:val="center"/>
            <w:hideMark/>
          </w:tcPr>
          <w:p w14:paraId="69DFE60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val="nl-NL" w:eastAsia="vi-VN"/>
              </w:rPr>
              <w:t>8</w:t>
            </w:r>
          </w:p>
        </w:tc>
        <w:tc>
          <w:tcPr>
            <w:tcW w:w="3701" w:type="dxa"/>
            <w:shd w:val="clear" w:color="auto" w:fill="auto"/>
            <w:hideMark/>
          </w:tcPr>
          <w:p w14:paraId="4D87B577" w14:textId="77777777" w:rsidR="000B7F82" w:rsidRPr="00FE775D" w:rsidRDefault="000B7F82" w:rsidP="00A112EC">
            <w:pPr>
              <w:spacing w:line="312" w:lineRule="auto"/>
              <w:jc w:val="both"/>
              <w:rPr>
                <w:b/>
                <w:bCs/>
                <w:i/>
                <w:iCs/>
                <w:color w:val="000000" w:themeColor="text1"/>
                <w:sz w:val="28"/>
                <w:szCs w:val="28"/>
                <w:lang w:eastAsia="vi-VN"/>
              </w:rPr>
            </w:pPr>
            <w:r w:rsidRPr="00FE775D">
              <w:rPr>
                <w:b/>
                <w:color w:val="000000" w:themeColor="text1"/>
                <w:sz w:val="28"/>
                <w:szCs w:val="28"/>
                <w:lang w:val="vi-VN"/>
              </w:rPr>
              <w:t>Tiêu chí 8: Giám sát, đánh giá chất lượng</w:t>
            </w:r>
          </w:p>
        </w:tc>
        <w:tc>
          <w:tcPr>
            <w:tcW w:w="948" w:type="dxa"/>
            <w:shd w:val="clear" w:color="auto" w:fill="auto"/>
            <w:vAlign w:val="center"/>
          </w:tcPr>
          <w:p w14:paraId="6A496ECB"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399" w:type="dxa"/>
            <w:shd w:val="clear" w:color="auto" w:fill="auto"/>
            <w:vAlign w:val="center"/>
          </w:tcPr>
          <w:p w14:paraId="1E2C566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12</w:t>
            </w:r>
          </w:p>
        </w:tc>
        <w:tc>
          <w:tcPr>
            <w:tcW w:w="1109" w:type="dxa"/>
            <w:shd w:val="clear" w:color="auto" w:fill="auto"/>
            <w:vAlign w:val="center"/>
          </w:tcPr>
          <w:p w14:paraId="25FBCCDE"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10</w:t>
            </w:r>
          </w:p>
        </w:tc>
        <w:tc>
          <w:tcPr>
            <w:tcW w:w="1256" w:type="dxa"/>
            <w:vAlign w:val="center"/>
          </w:tcPr>
          <w:p w14:paraId="47EF2881"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83,3%</w:t>
            </w:r>
          </w:p>
        </w:tc>
      </w:tr>
      <w:tr w:rsidR="00FE775D" w:rsidRPr="00FE775D" w14:paraId="26359590" w14:textId="77777777" w:rsidTr="00A112EC">
        <w:trPr>
          <w:trHeight w:val="1005"/>
        </w:trPr>
        <w:tc>
          <w:tcPr>
            <w:tcW w:w="995" w:type="dxa"/>
            <w:shd w:val="clear" w:color="auto" w:fill="auto"/>
            <w:vAlign w:val="center"/>
            <w:hideMark/>
          </w:tcPr>
          <w:p w14:paraId="21177C43"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1D06D761"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8.1. Tỷ lệ tốt nghiệp của người học và tỷ lệ bỏ học được xác lập, giám sát, đối sánh (nếu có) để cải tiến.</w:t>
            </w:r>
          </w:p>
        </w:tc>
        <w:tc>
          <w:tcPr>
            <w:tcW w:w="948" w:type="dxa"/>
            <w:shd w:val="clear" w:color="auto" w:fill="auto"/>
            <w:vAlign w:val="center"/>
          </w:tcPr>
          <w:p w14:paraId="2A81713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2E02D2F"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2D322962"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786A6F1D"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E0D1490" w14:textId="77777777" w:rsidTr="00A112EC">
        <w:trPr>
          <w:trHeight w:val="1335"/>
        </w:trPr>
        <w:tc>
          <w:tcPr>
            <w:tcW w:w="995" w:type="dxa"/>
            <w:shd w:val="clear" w:color="auto" w:fill="auto"/>
            <w:vAlign w:val="center"/>
            <w:hideMark/>
          </w:tcPr>
          <w:p w14:paraId="70B769A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475E5D81"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8.2. Trường triển khai hệ thống khảo sát, thu thập ý kiến phản hồi từ đơn vị sử dụng lao động và các bên liên quan về mức độ đáp ứng của người tốt nghiệp với thực tiễn sản xuất, kinh doanh, dịch vụ. Thôpng tin phản hồi và nhu cầu của các bên liên quan được sử dụng làm cơ sở để đánh giá và cải tiến các chính sách liên quan nhằm nâng cao chất lượng dịch vụ của trường.</w:t>
            </w:r>
          </w:p>
        </w:tc>
        <w:tc>
          <w:tcPr>
            <w:tcW w:w="948" w:type="dxa"/>
            <w:shd w:val="clear" w:color="auto" w:fill="auto"/>
            <w:vAlign w:val="center"/>
          </w:tcPr>
          <w:p w14:paraId="0A35EC5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51B799B8"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0B910DD3"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56CC134B"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9DB63D8" w14:textId="77777777" w:rsidTr="00A112EC">
        <w:trPr>
          <w:trHeight w:val="1665"/>
        </w:trPr>
        <w:tc>
          <w:tcPr>
            <w:tcW w:w="995" w:type="dxa"/>
            <w:shd w:val="clear" w:color="auto" w:fill="auto"/>
            <w:vAlign w:val="center"/>
            <w:hideMark/>
          </w:tcPr>
          <w:p w14:paraId="06DABCD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108C6180"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8.3. Trường ban hành và áp dụng quy trình, công cụ khảo sát nhà giáo, cán bộ quản lý về các chính sách liên quan đến dạy và học, chính sách tuyển dụng, đào tạo, bồi dưỡng, bổ nhiệm cán bộ quản lý, nhà giáo; sử dụng kết quả khảo sát để thực hiện đánh giá và cải tiến các chính sách liên quan nhằm bảo đảm và nâng cao chất lượng đào tạo.</w:t>
            </w:r>
          </w:p>
        </w:tc>
        <w:tc>
          <w:tcPr>
            <w:tcW w:w="948" w:type="dxa"/>
            <w:shd w:val="clear" w:color="auto" w:fill="auto"/>
            <w:vAlign w:val="center"/>
          </w:tcPr>
          <w:p w14:paraId="74851E99"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1F3CF2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715E5FC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4C8D7557"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5F713172" w14:textId="77777777" w:rsidTr="00A112EC">
        <w:trPr>
          <w:trHeight w:val="675"/>
        </w:trPr>
        <w:tc>
          <w:tcPr>
            <w:tcW w:w="995" w:type="dxa"/>
            <w:shd w:val="clear" w:color="auto" w:fill="auto"/>
            <w:vAlign w:val="center"/>
            <w:hideMark/>
          </w:tcPr>
          <w:p w14:paraId="20923C1F"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25194542"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 xml:space="preserve">Tiêu chuẩn 8.4. Trường ban hành và áp dụng quy trình, công cụ khảo sát người học về </w:t>
            </w:r>
            <w:r w:rsidRPr="00FE775D">
              <w:rPr>
                <w:color w:val="000000" w:themeColor="text1"/>
                <w:sz w:val="28"/>
                <w:szCs w:val="28"/>
                <w:lang w:val="vi-VN"/>
              </w:rPr>
              <w:lastRenderedPageBreak/>
              <w:t>chất lượng, hiệu quả của các hình thức đào tạo, về chất lượng dịch vụ, giảng dạy và việc thực hiện chính sách liên quan đến người học của trường; sử dụng kết quả khảo sát để thực hiện đánh giá và cải tiến các chính sách liên quan nhằm bảo đảm và nâng cao chất lượng đào tạo.</w:t>
            </w:r>
          </w:p>
        </w:tc>
        <w:tc>
          <w:tcPr>
            <w:tcW w:w="948" w:type="dxa"/>
            <w:shd w:val="clear" w:color="auto" w:fill="auto"/>
            <w:vAlign w:val="center"/>
          </w:tcPr>
          <w:p w14:paraId="5582C034"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lastRenderedPageBreak/>
              <w:t>2</w:t>
            </w:r>
          </w:p>
        </w:tc>
        <w:tc>
          <w:tcPr>
            <w:tcW w:w="1399" w:type="dxa"/>
            <w:shd w:val="clear" w:color="auto" w:fill="auto"/>
            <w:vAlign w:val="center"/>
          </w:tcPr>
          <w:p w14:paraId="141472D2"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shd w:val="clear" w:color="auto" w:fill="auto"/>
            <w:vAlign w:val="center"/>
          </w:tcPr>
          <w:p w14:paraId="6F85934A"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2</w:t>
            </w:r>
          </w:p>
        </w:tc>
        <w:tc>
          <w:tcPr>
            <w:tcW w:w="1256" w:type="dxa"/>
            <w:vAlign w:val="center"/>
          </w:tcPr>
          <w:p w14:paraId="72707624"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03CC36FA" w14:textId="77777777" w:rsidTr="00A112EC">
        <w:trPr>
          <w:trHeight w:val="675"/>
        </w:trPr>
        <w:tc>
          <w:tcPr>
            <w:tcW w:w="995" w:type="dxa"/>
            <w:shd w:val="clear" w:color="auto" w:fill="auto"/>
            <w:vAlign w:val="center"/>
            <w:hideMark/>
          </w:tcPr>
          <w:p w14:paraId="1482D1B0"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lastRenderedPageBreak/>
              <w:t> </w:t>
            </w:r>
          </w:p>
        </w:tc>
        <w:tc>
          <w:tcPr>
            <w:tcW w:w="3701" w:type="dxa"/>
            <w:shd w:val="clear" w:color="auto" w:fill="auto"/>
            <w:hideMark/>
          </w:tcPr>
          <w:p w14:paraId="79B2F64B"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8.5. Trường thực hiện hoạt động tự đánh giá chất lượng, có kế hoạch thực hiện kiểm định chất lượng trường; có kế hoạch và biện pháp để thực hiện việc cải thiện, nâng cao chất lượng đào tạo trên cơ sở kết quả tự đánh giá và kết quả đánh giá ngoài (nếu có).</w:t>
            </w:r>
          </w:p>
        </w:tc>
        <w:tc>
          <w:tcPr>
            <w:tcW w:w="948" w:type="dxa"/>
            <w:shd w:val="clear" w:color="auto" w:fill="auto"/>
            <w:vAlign w:val="center"/>
          </w:tcPr>
          <w:p w14:paraId="619FA5A3"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44A24AF0"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121A22B"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eastAsia="vi-VN"/>
              </w:rPr>
              <w:t>2</w:t>
            </w:r>
          </w:p>
        </w:tc>
        <w:tc>
          <w:tcPr>
            <w:tcW w:w="1256" w:type="dxa"/>
            <w:vAlign w:val="center"/>
          </w:tcPr>
          <w:p w14:paraId="22572251" w14:textId="77777777" w:rsidR="000B7F82" w:rsidRPr="00FE775D" w:rsidRDefault="000B7F82" w:rsidP="00A112EC">
            <w:pPr>
              <w:spacing w:line="312" w:lineRule="auto"/>
              <w:jc w:val="center"/>
              <w:rPr>
                <w:b/>
                <w:bCs/>
                <w:color w:val="000000" w:themeColor="text1"/>
                <w:sz w:val="28"/>
                <w:szCs w:val="28"/>
                <w:lang w:val="nl-NL" w:eastAsia="vi-VN"/>
              </w:rPr>
            </w:pPr>
          </w:p>
        </w:tc>
      </w:tr>
      <w:tr w:rsidR="00FE775D" w:rsidRPr="00FE775D" w14:paraId="62898054" w14:textId="77777777" w:rsidTr="00A112EC">
        <w:trPr>
          <w:trHeight w:val="1005"/>
        </w:trPr>
        <w:tc>
          <w:tcPr>
            <w:tcW w:w="995" w:type="dxa"/>
            <w:shd w:val="clear" w:color="auto" w:fill="auto"/>
            <w:vAlign w:val="center"/>
            <w:hideMark/>
          </w:tcPr>
          <w:p w14:paraId="4C65B51D" w14:textId="77777777" w:rsidR="000B7F82" w:rsidRPr="00FE775D" w:rsidRDefault="000B7F82" w:rsidP="00A112EC">
            <w:pPr>
              <w:spacing w:line="312" w:lineRule="auto"/>
              <w:ind w:firstLine="709"/>
              <w:jc w:val="both"/>
              <w:rPr>
                <w:color w:val="000000" w:themeColor="text1"/>
                <w:sz w:val="28"/>
                <w:szCs w:val="28"/>
                <w:lang w:eastAsia="vi-VN"/>
              </w:rPr>
            </w:pPr>
            <w:r w:rsidRPr="00FE775D">
              <w:rPr>
                <w:color w:val="000000" w:themeColor="text1"/>
                <w:sz w:val="28"/>
                <w:szCs w:val="28"/>
                <w:lang w:val="nl-NL" w:eastAsia="vi-VN"/>
              </w:rPr>
              <w:t> </w:t>
            </w:r>
          </w:p>
        </w:tc>
        <w:tc>
          <w:tcPr>
            <w:tcW w:w="3701" w:type="dxa"/>
            <w:shd w:val="clear" w:color="auto" w:fill="auto"/>
            <w:hideMark/>
          </w:tcPr>
          <w:p w14:paraId="74E1FE63" w14:textId="77777777" w:rsidR="000B7F82" w:rsidRPr="00FE775D" w:rsidRDefault="000B7F82" w:rsidP="00A112EC">
            <w:pPr>
              <w:spacing w:line="312" w:lineRule="auto"/>
              <w:jc w:val="both"/>
              <w:rPr>
                <w:b/>
                <w:bCs/>
                <w:i/>
                <w:iCs/>
                <w:color w:val="000000" w:themeColor="text1"/>
                <w:sz w:val="28"/>
                <w:szCs w:val="28"/>
                <w:lang w:eastAsia="vi-VN"/>
              </w:rPr>
            </w:pPr>
            <w:r w:rsidRPr="00FE775D">
              <w:rPr>
                <w:color w:val="000000" w:themeColor="text1"/>
                <w:sz w:val="28"/>
                <w:szCs w:val="28"/>
                <w:lang w:val="vi-VN"/>
              </w:rPr>
              <w:t>Tiêu chuẩn 8.6. Trong vòng 12 tháng kể từ khi tốt nghiệp, ít nhất 80% người học tốt nghiệp có việc làm</w:t>
            </w:r>
          </w:p>
        </w:tc>
        <w:tc>
          <w:tcPr>
            <w:tcW w:w="948" w:type="dxa"/>
            <w:shd w:val="clear" w:color="auto" w:fill="auto"/>
            <w:vAlign w:val="center"/>
          </w:tcPr>
          <w:p w14:paraId="1CE9088A"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399" w:type="dxa"/>
            <w:shd w:val="clear" w:color="auto" w:fill="auto"/>
            <w:vAlign w:val="center"/>
          </w:tcPr>
          <w:p w14:paraId="32F95141" w14:textId="77777777" w:rsidR="000B7F82" w:rsidRPr="00FE775D" w:rsidRDefault="000B7F82" w:rsidP="00A112EC">
            <w:pPr>
              <w:spacing w:line="312" w:lineRule="auto"/>
              <w:jc w:val="center"/>
              <w:rPr>
                <w:b/>
                <w:bCs/>
                <w:color w:val="000000" w:themeColor="text1"/>
                <w:sz w:val="28"/>
                <w:szCs w:val="28"/>
                <w:lang w:eastAsia="vi-VN"/>
              </w:rPr>
            </w:pPr>
            <w:r w:rsidRPr="00FE775D">
              <w:rPr>
                <w:b/>
                <w:bCs/>
                <w:color w:val="000000" w:themeColor="text1"/>
                <w:sz w:val="28"/>
                <w:szCs w:val="28"/>
                <w:lang w:eastAsia="vi-VN"/>
              </w:rPr>
              <w:t>2</w:t>
            </w:r>
          </w:p>
        </w:tc>
        <w:tc>
          <w:tcPr>
            <w:tcW w:w="1109" w:type="dxa"/>
            <w:vAlign w:val="center"/>
          </w:tcPr>
          <w:p w14:paraId="21AEEA28" w14:textId="77777777" w:rsidR="000B7F82" w:rsidRPr="00FE775D" w:rsidRDefault="000B7F82" w:rsidP="00A112EC">
            <w:pPr>
              <w:spacing w:line="312" w:lineRule="auto"/>
              <w:jc w:val="center"/>
              <w:rPr>
                <w:b/>
                <w:bCs/>
                <w:color w:val="000000" w:themeColor="text1"/>
                <w:sz w:val="28"/>
                <w:szCs w:val="28"/>
                <w:lang w:val="nl-NL" w:eastAsia="vi-VN"/>
              </w:rPr>
            </w:pPr>
            <w:r w:rsidRPr="00FE775D">
              <w:rPr>
                <w:b/>
                <w:bCs/>
                <w:color w:val="000000" w:themeColor="text1"/>
                <w:sz w:val="28"/>
                <w:szCs w:val="28"/>
                <w:lang w:val="nl-NL" w:eastAsia="vi-VN"/>
              </w:rPr>
              <w:t>0</w:t>
            </w:r>
          </w:p>
        </w:tc>
        <w:tc>
          <w:tcPr>
            <w:tcW w:w="1256" w:type="dxa"/>
            <w:vAlign w:val="center"/>
          </w:tcPr>
          <w:p w14:paraId="4E59B535" w14:textId="77777777" w:rsidR="000B7F82" w:rsidRPr="00FE775D" w:rsidRDefault="000B7F82" w:rsidP="00A112EC">
            <w:pPr>
              <w:spacing w:line="312" w:lineRule="auto"/>
              <w:jc w:val="center"/>
              <w:rPr>
                <w:b/>
                <w:bCs/>
                <w:color w:val="000000" w:themeColor="text1"/>
                <w:sz w:val="28"/>
                <w:szCs w:val="28"/>
                <w:lang w:val="nl-NL" w:eastAsia="vi-VN"/>
              </w:rPr>
            </w:pPr>
          </w:p>
        </w:tc>
      </w:tr>
    </w:tbl>
    <w:p w14:paraId="39B1A4F7" w14:textId="41A4F5E8" w:rsidR="00380FB6" w:rsidRPr="00FE775D" w:rsidRDefault="00380FB6" w:rsidP="004F7C05">
      <w:pPr>
        <w:jc w:val="both"/>
        <w:rPr>
          <w:b/>
          <w:bCs/>
          <w:i/>
          <w:iCs/>
          <w:color w:val="000000" w:themeColor="text1"/>
          <w:sz w:val="26"/>
          <w:szCs w:val="26"/>
        </w:rPr>
      </w:pPr>
    </w:p>
    <w:p w14:paraId="458C0B35" w14:textId="77777777" w:rsidR="00380FB6" w:rsidRPr="00FE775D" w:rsidRDefault="00380FB6" w:rsidP="004F7C05">
      <w:pPr>
        <w:jc w:val="both"/>
        <w:rPr>
          <w:b/>
          <w:bCs/>
          <w:i/>
          <w:iCs/>
          <w:color w:val="000000" w:themeColor="text1"/>
          <w:sz w:val="26"/>
          <w:szCs w:val="26"/>
        </w:rPr>
      </w:pPr>
    </w:p>
    <w:p w14:paraId="0BEF04CC" w14:textId="77777777" w:rsidR="00B83DF1" w:rsidRPr="00FE775D" w:rsidRDefault="00B83DF1" w:rsidP="00B83DF1">
      <w:pPr>
        <w:ind w:firstLine="720"/>
        <w:jc w:val="both"/>
        <w:rPr>
          <w:b/>
          <w:bCs/>
          <w:i/>
          <w:iCs/>
          <w:color w:val="000000" w:themeColor="text1"/>
          <w:sz w:val="28"/>
          <w:szCs w:val="28"/>
        </w:rPr>
      </w:pPr>
      <w:r w:rsidRPr="00FE775D">
        <w:rPr>
          <w:b/>
          <w:bCs/>
          <w:i/>
          <w:iCs/>
          <w:color w:val="000000" w:themeColor="text1"/>
          <w:sz w:val="28"/>
          <w:szCs w:val="28"/>
        </w:rPr>
        <w:t>* Đề xuất, kiến nghị với cơ sở giáo dục nghề nghiệp</w:t>
      </w:r>
    </w:p>
    <w:p w14:paraId="6B97C2E0" w14:textId="77777777" w:rsidR="00402B7B" w:rsidRPr="00FE775D" w:rsidRDefault="00402B7B" w:rsidP="00B83DF1">
      <w:pPr>
        <w:ind w:firstLine="720"/>
        <w:jc w:val="both"/>
        <w:rPr>
          <w:b/>
          <w:bCs/>
          <w:i/>
          <w:iCs/>
          <w:color w:val="000000" w:themeColor="text1"/>
          <w:sz w:val="28"/>
          <w:szCs w:val="28"/>
        </w:rPr>
      </w:pPr>
    </w:p>
    <w:p w14:paraId="3984D4E1" w14:textId="77777777" w:rsidR="000B7F82" w:rsidRPr="00FE775D" w:rsidRDefault="000B7F82" w:rsidP="000B7F82">
      <w:pPr>
        <w:pStyle w:val="ListParagraph"/>
        <w:numPr>
          <w:ilvl w:val="0"/>
          <w:numId w:val="14"/>
        </w:numPr>
        <w:spacing w:line="312" w:lineRule="auto"/>
        <w:jc w:val="both"/>
        <w:rPr>
          <w:bCs/>
          <w:color w:val="000000" w:themeColor="text1"/>
          <w:sz w:val="28"/>
          <w:szCs w:val="28"/>
          <w:lang w:val="nl-NL"/>
        </w:rPr>
      </w:pPr>
      <w:r w:rsidRPr="00FE775D">
        <w:rPr>
          <w:bCs/>
          <w:color w:val="000000" w:themeColor="text1"/>
          <w:sz w:val="28"/>
          <w:szCs w:val="28"/>
          <w:lang w:val="nl-NL"/>
        </w:rPr>
        <w:t>Trường cần thực hiện tổ chức tuyển sinh đảm bảo số lượng phù hợp với quy định của Bộ Lao động - Thương binh và Xã hội.</w:t>
      </w:r>
    </w:p>
    <w:p w14:paraId="438FC84F" w14:textId="5DDB9792" w:rsidR="000B7F82" w:rsidRPr="00FE775D" w:rsidRDefault="000B7F82" w:rsidP="000B7F82">
      <w:pPr>
        <w:pStyle w:val="ListParagraph"/>
        <w:numPr>
          <w:ilvl w:val="0"/>
          <w:numId w:val="14"/>
        </w:numPr>
        <w:spacing w:line="312" w:lineRule="auto"/>
        <w:jc w:val="both"/>
        <w:rPr>
          <w:bCs/>
          <w:color w:val="000000" w:themeColor="text1"/>
          <w:sz w:val="28"/>
          <w:szCs w:val="28"/>
          <w:lang w:val="nl-NL"/>
        </w:rPr>
      </w:pPr>
      <w:r w:rsidRPr="00FE775D">
        <w:rPr>
          <w:color w:val="000000" w:themeColor="text1"/>
          <w:sz w:val="28"/>
          <w:szCs w:val="28"/>
        </w:rPr>
        <w:t>Nhà trường tiếp tục tạo điều kiện để nhà giáo hoàn thiện chứng c</w:t>
      </w:r>
      <w:r w:rsidRPr="00FE775D">
        <w:rPr>
          <w:color w:val="000000" w:themeColor="text1"/>
          <w:sz w:val="28"/>
          <w:szCs w:val="28"/>
        </w:rPr>
        <w:t xml:space="preserve">hỉ hành nghề, nghiệp vụ sư phạm; </w:t>
      </w:r>
      <w:r w:rsidRPr="00FE775D">
        <w:rPr>
          <w:color w:val="000000" w:themeColor="text1"/>
          <w:sz w:val="28"/>
          <w:szCs w:val="28"/>
        </w:rPr>
        <w:t>Tuyển dụng bổ sung nhà giáo để bảo đảm tỷ lệ quy đổi người học/nhà giáo theo quy định. Đồng thời bố trí giảng giạy hợp lý cho nhà giáo để hạn chế việc dạy vượt giờ quá thời gian quy định.</w:t>
      </w:r>
    </w:p>
    <w:p w14:paraId="7E044641" w14:textId="765D0FA1" w:rsidR="000B7F82" w:rsidRPr="00FE775D" w:rsidRDefault="000B7F82" w:rsidP="000B7F82">
      <w:pPr>
        <w:pStyle w:val="ListParagraph"/>
        <w:numPr>
          <w:ilvl w:val="0"/>
          <w:numId w:val="14"/>
        </w:numPr>
        <w:spacing w:line="312" w:lineRule="auto"/>
        <w:jc w:val="both"/>
        <w:rPr>
          <w:iCs/>
          <w:color w:val="000000" w:themeColor="text1"/>
          <w:spacing w:val="5"/>
          <w:sz w:val="28"/>
          <w:szCs w:val="28"/>
          <w:lang w:val="nb-NO"/>
        </w:rPr>
      </w:pPr>
      <w:r w:rsidRPr="00FE775D">
        <w:rPr>
          <w:iCs/>
          <w:color w:val="000000" w:themeColor="text1"/>
          <w:spacing w:val="5"/>
          <w:sz w:val="28"/>
          <w:szCs w:val="28"/>
          <w:lang w:val="nb-NO"/>
        </w:rPr>
        <w:lastRenderedPageBreak/>
        <w:t>Có giải pháp để khắc phục việc thiếu</w:t>
      </w:r>
      <w:r w:rsidRPr="00FE775D">
        <w:rPr>
          <w:iCs/>
          <w:color w:val="000000" w:themeColor="text1"/>
          <w:spacing w:val="5"/>
          <w:sz w:val="28"/>
          <w:szCs w:val="28"/>
          <w:lang w:val="nb-NO"/>
        </w:rPr>
        <w:t xml:space="preserve"> phòng học thực hành và </w:t>
      </w:r>
      <w:r w:rsidRPr="00FE775D">
        <w:rPr>
          <w:iCs/>
          <w:color w:val="000000" w:themeColor="text1"/>
          <w:spacing w:val="5"/>
          <w:sz w:val="28"/>
          <w:szCs w:val="28"/>
          <w:lang w:val="nb-NO"/>
        </w:rPr>
        <w:t>khu vực hành chính chưa đáp ứng được nhu cầu theo quy mô Trường đang đào tạo</w:t>
      </w:r>
      <w:r w:rsidR="00FE775D" w:rsidRPr="00FE775D">
        <w:rPr>
          <w:iCs/>
          <w:color w:val="000000" w:themeColor="text1"/>
          <w:spacing w:val="5"/>
          <w:sz w:val="28"/>
          <w:szCs w:val="28"/>
          <w:lang w:val="nb-NO"/>
        </w:rPr>
        <w:t>.</w:t>
      </w:r>
    </w:p>
    <w:p w14:paraId="0508175D" w14:textId="77777777" w:rsidR="000B7F82" w:rsidRPr="00FE775D" w:rsidRDefault="000B7F82" w:rsidP="000B7F82">
      <w:pPr>
        <w:pStyle w:val="ListParagraph"/>
        <w:numPr>
          <w:ilvl w:val="0"/>
          <w:numId w:val="14"/>
        </w:numPr>
        <w:spacing w:line="312" w:lineRule="auto"/>
        <w:jc w:val="both"/>
        <w:rPr>
          <w:color w:val="000000" w:themeColor="text1"/>
          <w:sz w:val="28"/>
          <w:szCs w:val="28"/>
          <w:lang w:val="pt-BR"/>
        </w:rPr>
      </w:pPr>
      <w:r w:rsidRPr="00FE775D">
        <w:rPr>
          <w:color w:val="000000" w:themeColor="text1"/>
          <w:sz w:val="28"/>
          <w:szCs w:val="28"/>
          <w:lang w:val="pt-BR"/>
        </w:rPr>
        <w:t xml:space="preserve">Triển khai qui chế học bổng khuyến khích học tập và rèn luyện đối với HSSV. </w:t>
      </w:r>
      <w:bookmarkStart w:id="0" w:name="_GoBack"/>
      <w:bookmarkEnd w:id="0"/>
    </w:p>
    <w:p w14:paraId="2275060E" w14:textId="77777777" w:rsidR="000B7F82" w:rsidRPr="00FE775D" w:rsidRDefault="000B7F82" w:rsidP="000B7F82">
      <w:pPr>
        <w:pStyle w:val="ListParagraph"/>
        <w:numPr>
          <w:ilvl w:val="0"/>
          <w:numId w:val="14"/>
        </w:numPr>
        <w:spacing w:line="312" w:lineRule="auto"/>
        <w:jc w:val="both"/>
        <w:rPr>
          <w:bCs/>
          <w:color w:val="000000" w:themeColor="text1"/>
          <w:sz w:val="28"/>
          <w:szCs w:val="28"/>
        </w:rPr>
      </w:pPr>
      <w:r w:rsidRPr="00FE775D">
        <w:rPr>
          <w:iCs/>
          <w:color w:val="000000" w:themeColor="text1"/>
          <w:sz w:val="28"/>
          <w:szCs w:val="28"/>
          <w:lang w:val="vi-VN"/>
        </w:rPr>
        <w:t>Nhà trường cần thực hiện khảo sát đầy đủ số người học đã tốt nghiệp</w:t>
      </w:r>
      <w:r w:rsidRPr="00FE775D">
        <w:rPr>
          <w:iCs/>
          <w:color w:val="000000" w:themeColor="text1"/>
          <w:sz w:val="28"/>
          <w:szCs w:val="28"/>
        </w:rPr>
        <w:t>.</w:t>
      </w:r>
    </w:p>
    <w:p w14:paraId="11190A24" w14:textId="77777777" w:rsidR="0011338E" w:rsidRPr="00FE775D" w:rsidRDefault="0011338E" w:rsidP="0011338E">
      <w:pPr>
        <w:pStyle w:val="ListParagraph"/>
        <w:tabs>
          <w:tab w:val="left" w:pos="960"/>
        </w:tabs>
        <w:spacing w:line="312" w:lineRule="auto"/>
        <w:ind w:left="502"/>
        <w:jc w:val="center"/>
        <w:rPr>
          <w:bCs/>
          <w:color w:val="000000" w:themeColor="text1"/>
          <w:spacing w:val="-2"/>
          <w:sz w:val="28"/>
          <w:szCs w:val="28"/>
          <w:lang w:val="pt-BR"/>
        </w:rPr>
      </w:pPr>
    </w:p>
    <w:p w14:paraId="1BB0B3B8" w14:textId="54991C40" w:rsidR="00402B7B" w:rsidRPr="00FE775D" w:rsidRDefault="00203B5F" w:rsidP="00203B5F">
      <w:pPr>
        <w:pStyle w:val="ListParagraph"/>
        <w:tabs>
          <w:tab w:val="left" w:pos="960"/>
        </w:tabs>
        <w:spacing w:line="312" w:lineRule="auto"/>
        <w:ind w:left="502"/>
        <w:jc w:val="center"/>
        <w:rPr>
          <w:b/>
          <w:color w:val="000000" w:themeColor="text1"/>
          <w:sz w:val="28"/>
          <w:szCs w:val="28"/>
        </w:rPr>
      </w:pPr>
      <w:r w:rsidRPr="00FE775D">
        <w:rPr>
          <w:b/>
          <w:color w:val="000000" w:themeColor="text1"/>
          <w:sz w:val="28"/>
          <w:szCs w:val="28"/>
        </w:rPr>
        <w:t xml:space="preserve">                                                                                   KT. GIÁM ĐỐC</w:t>
      </w:r>
    </w:p>
    <w:p w14:paraId="073087B5" w14:textId="7F871BB6" w:rsidR="00203B5F" w:rsidRPr="00FE775D" w:rsidRDefault="00203B5F" w:rsidP="00203B5F">
      <w:pPr>
        <w:pStyle w:val="ListParagraph"/>
        <w:tabs>
          <w:tab w:val="left" w:pos="960"/>
        </w:tabs>
        <w:spacing w:line="312" w:lineRule="auto"/>
        <w:ind w:left="502"/>
        <w:jc w:val="center"/>
        <w:rPr>
          <w:bCs/>
          <w:iCs/>
          <w:color w:val="000000" w:themeColor="text1"/>
          <w:spacing w:val="-4"/>
          <w:sz w:val="28"/>
          <w:szCs w:val="28"/>
          <w:lang w:val="pt-BR"/>
        </w:rPr>
      </w:pPr>
      <w:r w:rsidRPr="00FE775D">
        <w:rPr>
          <w:b/>
          <w:color w:val="000000" w:themeColor="text1"/>
          <w:sz w:val="28"/>
          <w:szCs w:val="28"/>
        </w:rPr>
        <w:t xml:space="preserve">                                                                                   PHÓ GIÁM ĐỐC</w:t>
      </w:r>
    </w:p>
    <w:p w14:paraId="58312C33" w14:textId="77777777" w:rsidR="0085782C" w:rsidRPr="00FE775D" w:rsidRDefault="00511679" w:rsidP="00B83DF1">
      <w:pPr>
        <w:jc w:val="center"/>
        <w:rPr>
          <w:noProof/>
          <w:color w:val="000000" w:themeColor="text1"/>
          <w:sz w:val="28"/>
          <w:szCs w:val="28"/>
        </w:rPr>
      </w:pPr>
      <w:r w:rsidRPr="00FE775D">
        <w:rPr>
          <w:b/>
          <w:color w:val="000000" w:themeColor="text1"/>
          <w:sz w:val="28"/>
          <w:szCs w:val="28"/>
        </w:rPr>
        <w:t xml:space="preserve">             </w:t>
      </w:r>
      <w:r w:rsidR="00402B7B" w:rsidRPr="00FE775D">
        <w:rPr>
          <w:b/>
          <w:color w:val="000000" w:themeColor="text1"/>
          <w:sz w:val="28"/>
          <w:szCs w:val="28"/>
        </w:rPr>
        <w:t xml:space="preserve">                                  </w:t>
      </w:r>
      <w:r w:rsidRPr="00FE775D">
        <w:rPr>
          <w:b/>
          <w:color w:val="000000" w:themeColor="text1"/>
          <w:sz w:val="28"/>
          <w:szCs w:val="28"/>
        </w:rPr>
        <w:t xml:space="preserve">     </w:t>
      </w:r>
    </w:p>
    <w:p w14:paraId="5FDBF157" w14:textId="77777777" w:rsidR="0085782C" w:rsidRPr="00FE775D" w:rsidRDefault="0085782C" w:rsidP="00B83DF1">
      <w:pPr>
        <w:jc w:val="center"/>
        <w:rPr>
          <w:noProof/>
          <w:color w:val="000000" w:themeColor="text1"/>
          <w:sz w:val="28"/>
          <w:szCs w:val="28"/>
        </w:rPr>
      </w:pPr>
    </w:p>
    <w:p w14:paraId="713AE8F4" w14:textId="77777777" w:rsidR="0085782C" w:rsidRPr="00FE775D" w:rsidRDefault="0085782C" w:rsidP="002D70AC">
      <w:pPr>
        <w:rPr>
          <w:noProof/>
          <w:color w:val="000000" w:themeColor="text1"/>
          <w:sz w:val="28"/>
          <w:szCs w:val="28"/>
        </w:rPr>
      </w:pPr>
    </w:p>
    <w:p w14:paraId="64EB6452" w14:textId="204907A6" w:rsidR="00B83DF1" w:rsidRPr="00FE775D" w:rsidRDefault="00511679" w:rsidP="00B83DF1">
      <w:pPr>
        <w:jc w:val="center"/>
        <w:rPr>
          <w:b/>
          <w:color w:val="000000" w:themeColor="text1"/>
          <w:sz w:val="28"/>
          <w:szCs w:val="28"/>
        </w:rPr>
      </w:pPr>
      <w:r w:rsidRPr="00FE775D">
        <w:rPr>
          <w:b/>
          <w:color w:val="000000" w:themeColor="text1"/>
          <w:sz w:val="28"/>
          <w:szCs w:val="28"/>
        </w:rPr>
        <w:t xml:space="preserve">                             </w:t>
      </w:r>
    </w:p>
    <w:p w14:paraId="35748CC2" w14:textId="74EDE9C9" w:rsidR="00511679" w:rsidRPr="00FE775D" w:rsidRDefault="00511679" w:rsidP="00511679">
      <w:pPr>
        <w:jc w:val="center"/>
        <w:rPr>
          <w:b/>
          <w:color w:val="000000" w:themeColor="text1"/>
          <w:sz w:val="28"/>
          <w:szCs w:val="28"/>
        </w:rPr>
      </w:pPr>
      <w:r w:rsidRPr="00FE775D">
        <w:rPr>
          <w:color w:val="000000" w:themeColor="text1"/>
          <w:sz w:val="28"/>
          <w:szCs w:val="28"/>
        </w:rPr>
        <w:t xml:space="preserve">                                  </w:t>
      </w:r>
      <w:r w:rsidRPr="00FE775D">
        <w:rPr>
          <w:b/>
          <w:color w:val="000000" w:themeColor="text1"/>
          <w:sz w:val="28"/>
          <w:szCs w:val="28"/>
        </w:rPr>
        <w:t xml:space="preserve">  </w:t>
      </w:r>
      <w:r w:rsidR="00FF2D41" w:rsidRPr="00FE775D">
        <w:rPr>
          <w:b/>
          <w:color w:val="000000" w:themeColor="text1"/>
          <w:sz w:val="28"/>
          <w:szCs w:val="28"/>
        </w:rPr>
        <w:t xml:space="preserve">                                                      </w:t>
      </w:r>
      <w:r w:rsidR="0085782C" w:rsidRPr="00FE775D">
        <w:rPr>
          <w:b/>
          <w:color w:val="000000" w:themeColor="text1"/>
          <w:sz w:val="28"/>
          <w:szCs w:val="28"/>
        </w:rPr>
        <w:t xml:space="preserve">Cấn </w:t>
      </w:r>
      <w:r w:rsidR="0085782C" w:rsidRPr="00FE775D">
        <w:rPr>
          <w:b/>
          <w:color w:val="000000" w:themeColor="text1"/>
          <w:sz w:val="26"/>
          <w:szCs w:val="26"/>
        </w:rPr>
        <w:t>Tiến</w:t>
      </w:r>
      <w:r w:rsidR="0085782C" w:rsidRPr="00FE775D">
        <w:rPr>
          <w:b/>
          <w:color w:val="000000" w:themeColor="text1"/>
          <w:sz w:val="28"/>
          <w:szCs w:val="28"/>
        </w:rPr>
        <w:t xml:space="preserve"> Dũng</w:t>
      </w:r>
    </w:p>
    <w:p w14:paraId="5348C8B0" w14:textId="77777777" w:rsidR="00511679" w:rsidRPr="00FE775D" w:rsidRDefault="00511679" w:rsidP="00511679">
      <w:pPr>
        <w:jc w:val="both"/>
        <w:rPr>
          <w:color w:val="000000" w:themeColor="text1"/>
          <w:sz w:val="28"/>
          <w:szCs w:val="28"/>
          <w:lang w:val="nl-NL"/>
        </w:rPr>
        <w:sectPr w:rsidR="00511679" w:rsidRPr="00FE775D"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FE775D" w:rsidRDefault="00B83DF1" w:rsidP="00B83DF1">
      <w:pPr>
        <w:jc w:val="center"/>
        <w:rPr>
          <w:color w:val="000000" w:themeColor="text1"/>
          <w:sz w:val="28"/>
          <w:szCs w:val="28"/>
        </w:rPr>
      </w:pPr>
    </w:p>
    <w:p w14:paraId="26ACB2ED" w14:textId="77777777" w:rsidR="003F23B2" w:rsidRPr="00FE775D" w:rsidRDefault="003F23B2" w:rsidP="00B83DF1">
      <w:pPr>
        <w:rPr>
          <w:b/>
          <w:color w:val="000000" w:themeColor="text1"/>
          <w:sz w:val="28"/>
          <w:szCs w:val="28"/>
        </w:rPr>
      </w:pPr>
      <w:r w:rsidRPr="00FE775D">
        <w:rPr>
          <w:b/>
          <w:color w:val="000000" w:themeColor="text1"/>
          <w:sz w:val="28"/>
          <w:szCs w:val="28"/>
        </w:rPr>
        <w:t xml:space="preserve">                                                                            </w:t>
      </w:r>
    </w:p>
    <w:sectPr w:rsidR="003F23B2" w:rsidRPr="00FE775D"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F8F90" w14:textId="77777777" w:rsidR="00F42318" w:rsidRDefault="00F42318" w:rsidP="00D9386A">
      <w:r>
        <w:separator/>
      </w:r>
    </w:p>
  </w:endnote>
  <w:endnote w:type="continuationSeparator" w:id="0">
    <w:p w14:paraId="0A10770D" w14:textId="77777777" w:rsidR="00F42318" w:rsidRDefault="00F42318"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0B8C45E6" w:rsidR="003D1125" w:rsidRDefault="003D1125">
        <w:pPr>
          <w:pStyle w:val="Footer"/>
          <w:jc w:val="right"/>
        </w:pPr>
        <w:r>
          <w:fldChar w:fldCharType="begin"/>
        </w:r>
        <w:r>
          <w:instrText xml:space="preserve"> PAGE   \* MERGEFORMAT </w:instrText>
        </w:r>
        <w:r>
          <w:fldChar w:fldCharType="separate"/>
        </w:r>
        <w:r w:rsidR="00FE775D">
          <w:rPr>
            <w:noProof/>
          </w:rPr>
          <w:t>1</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A897B" w14:textId="77777777" w:rsidR="00F42318" w:rsidRDefault="00F42318" w:rsidP="00D9386A">
      <w:r>
        <w:separator/>
      </w:r>
    </w:p>
  </w:footnote>
  <w:footnote w:type="continuationSeparator" w:id="0">
    <w:p w14:paraId="59E51DBE" w14:textId="77777777" w:rsidR="00F42318" w:rsidRDefault="00F42318"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27F73"/>
    <w:multiLevelType w:val="hybridMultilevel"/>
    <w:tmpl w:val="7E32B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9"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
  </w:num>
  <w:num w:numId="5">
    <w:abstractNumId w:val="0"/>
  </w:num>
  <w:num w:numId="6">
    <w:abstractNumId w:val="11"/>
  </w:num>
  <w:num w:numId="7">
    <w:abstractNumId w:val="4"/>
  </w:num>
  <w:num w:numId="8">
    <w:abstractNumId w:val="2"/>
  </w:num>
  <w:num w:numId="9">
    <w:abstractNumId w:val="5"/>
  </w:num>
  <w:num w:numId="10">
    <w:abstractNumId w:val="9"/>
  </w:num>
  <w:num w:numId="11">
    <w:abstractNumId w:val="10"/>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0B7F82"/>
    <w:rsid w:val="0011338E"/>
    <w:rsid w:val="00116E3B"/>
    <w:rsid w:val="001201F8"/>
    <w:rsid w:val="0014683E"/>
    <w:rsid w:val="001628B2"/>
    <w:rsid w:val="0017590A"/>
    <w:rsid w:val="0018467C"/>
    <w:rsid w:val="0018744D"/>
    <w:rsid w:val="00194EF6"/>
    <w:rsid w:val="001C5E66"/>
    <w:rsid w:val="001D4C14"/>
    <w:rsid w:val="00203B5F"/>
    <w:rsid w:val="00213C76"/>
    <w:rsid w:val="00295C09"/>
    <w:rsid w:val="002A7847"/>
    <w:rsid w:val="002B2242"/>
    <w:rsid w:val="002D25A8"/>
    <w:rsid w:val="002D70AC"/>
    <w:rsid w:val="003000C4"/>
    <w:rsid w:val="00355D3A"/>
    <w:rsid w:val="00380FB6"/>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881D76"/>
    <w:rsid w:val="009378D6"/>
    <w:rsid w:val="00953E2E"/>
    <w:rsid w:val="00966456"/>
    <w:rsid w:val="009774C1"/>
    <w:rsid w:val="009D2144"/>
    <w:rsid w:val="009F7633"/>
    <w:rsid w:val="00A31D40"/>
    <w:rsid w:val="00A3483E"/>
    <w:rsid w:val="00A36F9B"/>
    <w:rsid w:val="00A400F0"/>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6114C"/>
    <w:rsid w:val="00E84FFB"/>
    <w:rsid w:val="00F42318"/>
    <w:rsid w:val="00FE1E20"/>
    <w:rsid w:val="00FE775D"/>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8706-84A6-4379-824B-3D89C0AB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16</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16</cp:revision>
  <cp:lastPrinted>2024-10-18T08:24:00Z</cp:lastPrinted>
  <dcterms:created xsi:type="dcterms:W3CDTF">2023-08-07T02:06:00Z</dcterms:created>
  <dcterms:modified xsi:type="dcterms:W3CDTF">2025-05-27T01:03:00Z</dcterms:modified>
</cp:coreProperties>
</file>